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8A" w:rsidRPr="000E596A" w:rsidRDefault="00E4504E">
      <w:pPr>
        <w:rPr>
          <w:sz w:val="1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-47625</wp:posOffset>
                </wp:positionV>
                <wp:extent cx="6696075" cy="257175"/>
                <wp:effectExtent l="9525" t="9525" r="9525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571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95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7EB" w:rsidRPr="00741F65" w:rsidRDefault="009517EB" w:rsidP="009517EB">
                            <w:pPr>
                              <w:jc w:val="center"/>
                              <w:rPr>
                                <w:b/>
                                <w:color w:val="009500"/>
                                <w:sz w:val="32"/>
                              </w:rPr>
                            </w:pPr>
                            <w:r w:rsidRPr="00741F65">
                              <w:rPr>
                                <w:b/>
                                <w:color w:val="009500"/>
                                <w:sz w:val="32"/>
                              </w:rPr>
                              <w:t>INFORMATION REQUEST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3.75pt;width:527.25pt;height:20.2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" fillcolor="#cfc" strokecolor="#009500">
                <v:textbox inset="0,0,0,0">
                  <w:txbxContent>
                    <w:p w:rsidR="009517EB" w:rsidRPr="00741F65" w:rsidRDefault="009517EB" w:rsidP="009517EB">
                      <w:pPr>
                        <w:jc w:val="center"/>
                        <w:rPr>
                          <w:b/>
                          <w:color w:val="009500"/>
                          <w:sz w:val="32"/>
                        </w:rPr>
                      </w:pPr>
                      <w:r w:rsidRPr="00741F65">
                        <w:rPr>
                          <w:b/>
                          <w:color w:val="009500"/>
                          <w:sz w:val="32"/>
                        </w:rPr>
                        <w:t>INFORMATION REQUEST FORM</w:t>
                      </w:r>
                    </w:p>
                  </w:txbxContent>
                </v:textbox>
              </v:shape>
            </w:pict>
          </mc:Fallback>
        </mc:AlternateContent>
      </w:r>
      <w:r w:rsidR="00BD27FF">
        <w:rPr>
          <w:noProof/>
          <w:lang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-330835</wp:posOffset>
            </wp:positionV>
            <wp:extent cx="6515100" cy="1714500"/>
            <wp:effectExtent l="19050" t="0" r="0" b="0"/>
            <wp:wrapThrough wrapText="bothSides">
              <wp:wrapPolygon edited="0">
                <wp:start x="-63" y="0"/>
                <wp:lineTo x="-63" y="21360"/>
                <wp:lineTo x="21600" y="21360"/>
                <wp:lineTo x="21600" y="0"/>
                <wp:lineTo x="-63" y="0"/>
              </wp:wrapPolygon>
            </wp:wrapThrough>
            <wp:docPr id="2" name="Picture 2" descr="finalheaded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headedpap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-1419225</wp:posOffset>
                </wp:positionV>
                <wp:extent cx="4749800" cy="1371600"/>
                <wp:effectExtent l="0" t="0" r="317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6A1" w:rsidRPr="00BB76A1" w:rsidRDefault="00BB76A1" w:rsidP="009517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B76A1">
                              <w:rPr>
                                <w:sz w:val="18"/>
                                <w:szCs w:val="18"/>
                              </w:rPr>
                              <w:t>Registered in England and Wales</w:t>
                            </w:r>
                            <w:r w:rsidR="001E365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</w:p>
                          <w:p w:rsidR="00BB76A1" w:rsidRPr="00BB76A1" w:rsidRDefault="00BB76A1" w:rsidP="009517E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B76A1">
                              <w:rPr>
                                <w:b/>
                                <w:sz w:val="18"/>
                                <w:szCs w:val="18"/>
                              </w:rPr>
                              <w:t>Registered Office:</w:t>
                            </w:r>
                          </w:p>
                          <w:p w:rsidR="009517EB" w:rsidRPr="00BB76A1" w:rsidRDefault="005A6427" w:rsidP="009517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Brogdale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Farm Office,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Brogdale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Farm,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Brogdale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Road, Faversham, ME13 8XZ</w:t>
                            </w:r>
                          </w:p>
                          <w:p w:rsidR="009517EB" w:rsidRPr="00BB76A1" w:rsidRDefault="009517EB" w:rsidP="009517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76A1">
                              <w:rPr>
                                <w:b/>
                                <w:sz w:val="18"/>
                                <w:szCs w:val="18"/>
                              </w:rPr>
                              <w:t>Tel:</w:t>
                            </w:r>
                            <w:r w:rsidR="005A6427">
                              <w:rPr>
                                <w:sz w:val="18"/>
                                <w:szCs w:val="18"/>
                              </w:rPr>
                              <w:t xml:space="preserve"> (01795) 532385</w:t>
                            </w:r>
                          </w:p>
                          <w:p w:rsidR="009517EB" w:rsidRPr="00BB76A1" w:rsidRDefault="009517EB" w:rsidP="009517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76A1">
                              <w:rPr>
                                <w:b/>
                                <w:sz w:val="18"/>
                                <w:szCs w:val="18"/>
                              </w:rPr>
                              <w:t>E-mail</w:t>
                            </w:r>
                            <w:r w:rsidRPr="00BB76A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Pr="00BB76A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BB76A1">
                                <w:rPr>
                                  <w:rStyle w:val="Hyperlink"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  <w:t>info@kmbrc.org.uk</w:t>
                              </w:r>
                            </w:hyperlink>
                          </w:p>
                          <w:p w:rsidR="009517EB" w:rsidRDefault="009517EB" w:rsidP="009517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B76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Web: </w:t>
                            </w:r>
                            <w:r w:rsidR="00BB76A1" w:rsidRPr="00BB76A1">
                              <w:rPr>
                                <w:sz w:val="18"/>
                                <w:szCs w:val="18"/>
                              </w:rPr>
                              <w:t>www.kmbrc.org.uk</w:t>
                            </w:r>
                            <w:r w:rsidR="00BB76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B76A1" w:rsidRPr="001E365C" w:rsidRDefault="00BB76A1" w:rsidP="001E365C">
                            <w:pPr>
                              <w:spacing w:before="60"/>
                              <w:rPr>
                                <w:color w:val="5F5F5F"/>
                                <w:sz w:val="16"/>
                                <w:szCs w:val="16"/>
                              </w:rPr>
                            </w:pPr>
                            <w:r w:rsidRPr="001E365C">
                              <w:rPr>
                                <w:color w:val="5F5F5F"/>
                                <w:sz w:val="16"/>
                                <w:szCs w:val="16"/>
                              </w:rPr>
                              <w:t>KMBRC is both a company limited by guarantee and a registered charity</w:t>
                            </w:r>
                          </w:p>
                          <w:p w:rsidR="00BB76A1" w:rsidRPr="001E365C" w:rsidRDefault="00BB76A1" w:rsidP="001E365C">
                            <w:pPr>
                              <w:rPr>
                                <w:color w:val="5F5F5F"/>
                                <w:sz w:val="16"/>
                                <w:szCs w:val="16"/>
                              </w:rPr>
                            </w:pPr>
                            <w:r w:rsidRPr="001E365C">
                              <w:rPr>
                                <w:color w:val="5F5F5F"/>
                                <w:sz w:val="16"/>
                                <w:szCs w:val="16"/>
                              </w:rPr>
                              <w:t>Registered Charity N</w:t>
                            </w:r>
                            <w:r w:rsidRPr="001E365C">
                              <w:rPr>
                                <w:color w:val="5F5F5F"/>
                                <w:sz w:val="16"/>
                                <w:szCs w:val="16"/>
                                <w:u w:val="single"/>
                                <w:vertAlign w:val="superscript"/>
                              </w:rPr>
                              <w:t>o</w:t>
                            </w:r>
                            <w:r w:rsidRPr="001E365C">
                              <w:rPr>
                                <w:color w:val="5F5F5F"/>
                                <w:sz w:val="16"/>
                                <w:szCs w:val="16"/>
                              </w:rPr>
                              <w:t xml:space="preserve"> 1110163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-111.75pt;width:374pt;height:10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" filled="f" stroked="f">
                <v:textbox>
                  <w:txbxContent>
                    <w:p w:rsidR="00BB76A1" w:rsidRPr="00BB76A1" w:rsidRDefault="00BB76A1" w:rsidP="009517EB">
                      <w:pPr>
                        <w:rPr>
                          <w:sz w:val="18"/>
                          <w:szCs w:val="18"/>
                        </w:rPr>
                      </w:pPr>
                      <w:r w:rsidRPr="00BB76A1">
                        <w:rPr>
                          <w:sz w:val="18"/>
                          <w:szCs w:val="18"/>
                        </w:rPr>
                        <w:t>Registered in England and Wales</w:t>
                      </w:r>
                      <w:r w:rsidR="001E365C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BB76A1" w:rsidRPr="00BB76A1" w:rsidRDefault="00BB76A1" w:rsidP="009517E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BB76A1">
                        <w:rPr>
                          <w:b/>
                          <w:sz w:val="18"/>
                          <w:szCs w:val="18"/>
                        </w:rPr>
                        <w:t>Registered Office:</w:t>
                      </w:r>
                    </w:p>
                    <w:p w:rsidR="009517EB" w:rsidRPr="00BB76A1" w:rsidRDefault="005A6427" w:rsidP="009517E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Brogdale Farm Office, Brogdale Farm, Brogdale Road, Faversham, ME13 8XZ</w:t>
                      </w:r>
                    </w:p>
                    <w:p w:rsidR="009517EB" w:rsidRPr="00BB76A1" w:rsidRDefault="009517EB" w:rsidP="009517EB">
                      <w:pPr>
                        <w:rPr>
                          <w:sz w:val="18"/>
                          <w:szCs w:val="18"/>
                        </w:rPr>
                      </w:pPr>
                      <w:r w:rsidRPr="00BB76A1">
                        <w:rPr>
                          <w:b/>
                          <w:sz w:val="18"/>
                          <w:szCs w:val="18"/>
                        </w:rPr>
                        <w:t>Tel:</w:t>
                      </w:r>
                      <w:r w:rsidR="005A6427">
                        <w:rPr>
                          <w:sz w:val="18"/>
                          <w:szCs w:val="18"/>
                        </w:rPr>
                        <w:t xml:space="preserve"> (01795) 532385</w:t>
                      </w:r>
                    </w:p>
                    <w:p w:rsidR="009517EB" w:rsidRPr="00BB76A1" w:rsidRDefault="009517EB" w:rsidP="009517EB">
                      <w:pPr>
                        <w:rPr>
                          <w:sz w:val="18"/>
                          <w:szCs w:val="18"/>
                        </w:rPr>
                      </w:pPr>
                      <w:r w:rsidRPr="00BB76A1">
                        <w:rPr>
                          <w:b/>
                          <w:sz w:val="18"/>
                          <w:szCs w:val="18"/>
                        </w:rPr>
                        <w:t>E-mail</w:t>
                      </w:r>
                      <w:r w:rsidRPr="00BB76A1">
                        <w:rPr>
                          <w:b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Pr="00BB76A1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BB76A1">
                          <w:rPr>
                            <w:rStyle w:val="Hyperlink"/>
                            <w:color w:val="000000"/>
                            <w:sz w:val="18"/>
                            <w:szCs w:val="18"/>
                            <w:u w:val="none"/>
                          </w:rPr>
                          <w:t>info@kmbrc.org.uk</w:t>
                        </w:r>
                      </w:hyperlink>
                    </w:p>
                    <w:p w:rsidR="009517EB" w:rsidRDefault="009517EB" w:rsidP="009517EB">
                      <w:pPr>
                        <w:rPr>
                          <w:sz w:val="18"/>
                          <w:szCs w:val="18"/>
                        </w:rPr>
                      </w:pPr>
                      <w:r w:rsidRPr="00BB76A1">
                        <w:rPr>
                          <w:b/>
                          <w:sz w:val="18"/>
                          <w:szCs w:val="18"/>
                        </w:rPr>
                        <w:t xml:space="preserve">Web: </w:t>
                      </w:r>
                      <w:r w:rsidR="00BB76A1" w:rsidRPr="00BB76A1">
                        <w:rPr>
                          <w:sz w:val="18"/>
                          <w:szCs w:val="18"/>
                        </w:rPr>
                        <w:t>www.kmbrc.org.uk</w:t>
                      </w:r>
                      <w:r w:rsidR="00BB76A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B76A1" w:rsidRPr="001E365C" w:rsidRDefault="00BB76A1" w:rsidP="001E365C">
                      <w:pPr>
                        <w:spacing w:before="60"/>
                        <w:rPr>
                          <w:color w:val="5F5F5F"/>
                          <w:sz w:val="16"/>
                          <w:szCs w:val="16"/>
                        </w:rPr>
                      </w:pPr>
                      <w:r w:rsidRPr="001E365C">
                        <w:rPr>
                          <w:color w:val="5F5F5F"/>
                          <w:sz w:val="16"/>
                          <w:szCs w:val="16"/>
                        </w:rPr>
                        <w:t>KMBRC is both a company limited by guarantee and a registered charity</w:t>
                      </w:r>
                    </w:p>
                    <w:p w:rsidR="00BB76A1" w:rsidRPr="001E365C" w:rsidRDefault="00BB76A1" w:rsidP="001E365C">
                      <w:pPr>
                        <w:rPr>
                          <w:color w:val="5F5F5F"/>
                          <w:sz w:val="16"/>
                          <w:szCs w:val="16"/>
                        </w:rPr>
                      </w:pPr>
                      <w:r w:rsidRPr="001E365C">
                        <w:rPr>
                          <w:color w:val="5F5F5F"/>
                          <w:sz w:val="16"/>
                          <w:szCs w:val="16"/>
                        </w:rPr>
                        <w:t>Registered Charity N</w:t>
                      </w:r>
                      <w:r w:rsidRPr="001E365C">
                        <w:rPr>
                          <w:color w:val="5F5F5F"/>
                          <w:sz w:val="16"/>
                          <w:szCs w:val="16"/>
                          <w:u w:val="single"/>
                          <w:vertAlign w:val="superscript"/>
                        </w:rPr>
                        <w:t>o</w:t>
                      </w:r>
                      <w:r w:rsidRPr="001E365C">
                        <w:rPr>
                          <w:color w:val="5F5F5F"/>
                          <w:sz w:val="16"/>
                          <w:szCs w:val="16"/>
                        </w:rPr>
                        <w:t xml:space="preserve"> 1110163</w:t>
                      </w:r>
                    </w:p>
                  </w:txbxContent>
                </v:textbox>
              </v:shape>
            </w:pict>
          </mc:Fallback>
        </mc:AlternateContent>
      </w:r>
    </w:p>
    <w:p w:rsidR="000404CF" w:rsidRDefault="000404CF"/>
    <w:p w:rsidR="000E596A" w:rsidRPr="000E596A" w:rsidRDefault="000E596A" w:rsidP="00741F65">
      <w:pPr>
        <w:spacing w:line="360" w:lineRule="auto"/>
        <w:ind w:right="72"/>
        <w:jc w:val="both"/>
        <w:rPr>
          <w:b/>
          <w:color w:val="000000"/>
          <w:sz w:val="6"/>
          <w:szCs w:val="20"/>
        </w:rPr>
      </w:pPr>
    </w:p>
    <w:p w:rsidR="00741F65" w:rsidRPr="00D868FF" w:rsidRDefault="00741F65" w:rsidP="00741F65">
      <w:pPr>
        <w:spacing w:line="360" w:lineRule="auto"/>
        <w:ind w:right="72"/>
        <w:jc w:val="both"/>
        <w:rPr>
          <w:color w:val="000000"/>
          <w:sz w:val="18"/>
          <w:szCs w:val="18"/>
        </w:rPr>
      </w:pPr>
      <w:r w:rsidRPr="00D868FF">
        <w:rPr>
          <w:b/>
          <w:color w:val="000000"/>
          <w:sz w:val="18"/>
          <w:szCs w:val="18"/>
        </w:rPr>
        <w:t xml:space="preserve">KMBRC </w:t>
      </w:r>
      <w:r w:rsidRPr="00D868FF">
        <w:rPr>
          <w:color w:val="000000"/>
          <w:sz w:val="18"/>
          <w:szCs w:val="18"/>
        </w:rPr>
        <w:t>request</w:t>
      </w:r>
      <w:r w:rsidR="000E596A" w:rsidRPr="00D868FF">
        <w:rPr>
          <w:color w:val="000000"/>
          <w:sz w:val="18"/>
          <w:szCs w:val="18"/>
        </w:rPr>
        <w:t>s</w:t>
      </w:r>
      <w:r w:rsidRPr="00D868FF">
        <w:rPr>
          <w:color w:val="000000"/>
          <w:sz w:val="18"/>
          <w:szCs w:val="18"/>
        </w:rPr>
        <w:t xml:space="preserve"> that you complete the following form before we can release the relevant data we hold.  We receive data from a variety of sources, from large organisations to amateur naturalists.  With the </w:t>
      </w:r>
      <w:r w:rsidRPr="00D868FF">
        <w:rPr>
          <w:b/>
          <w:color w:val="000000"/>
          <w:sz w:val="18"/>
          <w:szCs w:val="18"/>
        </w:rPr>
        <w:t>KMBRC</w:t>
      </w:r>
      <w:r w:rsidRPr="00D868FF">
        <w:rPr>
          <w:color w:val="000000"/>
          <w:sz w:val="18"/>
          <w:szCs w:val="18"/>
        </w:rPr>
        <w:t xml:space="preserve"> operating as agents, these individuals and groups, who have provided their records free of charge, have the right to retain copyright on their data. </w:t>
      </w:r>
      <w:r w:rsidRPr="00D868FF">
        <w:rPr>
          <w:b/>
          <w:color w:val="000000"/>
          <w:sz w:val="18"/>
          <w:szCs w:val="18"/>
        </w:rPr>
        <w:t>KMBRC</w:t>
      </w:r>
      <w:r w:rsidRPr="00D868FF">
        <w:rPr>
          <w:color w:val="000000"/>
          <w:sz w:val="18"/>
          <w:szCs w:val="18"/>
        </w:rPr>
        <w:t xml:space="preserve"> retains copyright on its database holdings. In the interests of legal protection of all parties concerned we ask that you sign the declaration at the end of this form.</w:t>
      </w:r>
    </w:p>
    <w:p w:rsidR="003C538A" w:rsidRPr="00D868FF" w:rsidRDefault="00741F65" w:rsidP="00DF1F08">
      <w:pPr>
        <w:spacing w:line="360" w:lineRule="auto"/>
        <w:jc w:val="both"/>
        <w:rPr>
          <w:color w:val="000000"/>
          <w:sz w:val="18"/>
          <w:szCs w:val="18"/>
        </w:rPr>
      </w:pPr>
      <w:r w:rsidRPr="00D868FF">
        <w:rPr>
          <w:color w:val="000000"/>
          <w:sz w:val="18"/>
          <w:szCs w:val="18"/>
        </w:rPr>
        <w:t xml:space="preserve">Whilst the information from </w:t>
      </w:r>
      <w:r w:rsidRPr="00D868FF">
        <w:rPr>
          <w:b/>
          <w:color w:val="000000"/>
          <w:sz w:val="18"/>
          <w:szCs w:val="18"/>
        </w:rPr>
        <w:t>KMBRC</w:t>
      </w:r>
      <w:r w:rsidRPr="00D868FF">
        <w:rPr>
          <w:color w:val="000000"/>
          <w:sz w:val="18"/>
          <w:szCs w:val="18"/>
        </w:rPr>
        <w:t xml:space="preserve"> in itself will remain free </w:t>
      </w:r>
      <w:r w:rsidRPr="00D868FF">
        <w:rPr>
          <w:b/>
          <w:color w:val="000000"/>
          <w:sz w:val="18"/>
          <w:szCs w:val="18"/>
        </w:rPr>
        <w:t xml:space="preserve">KMBRC </w:t>
      </w:r>
      <w:r w:rsidRPr="00D868FF">
        <w:rPr>
          <w:color w:val="000000"/>
          <w:sz w:val="18"/>
          <w:szCs w:val="18"/>
        </w:rPr>
        <w:t xml:space="preserve">reserves the right to charge a ‘reasonable’ (non-profit) cost to cover administration, </w:t>
      </w:r>
      <w:r w:rsidR="00E56CE2" w:rsidRPr="00D868FF">
        <w:rPr>
          <w:color w:val="000000"/>
          <w:sz w:val="18"/>
          <w:szCs w:val="18"/>
        </w:rPr>
        <w:t xml:space="preserve">and </w:t>
      </w:r>
      <w:r w:rsidRPr="00D868FF">
        <w:rPr>
          <w:color w:val="000000"/>
          <w:sz w:val="18"/>
          <w:szCs w:val="18"/>
        </w:rPr>
        <w:t xml:space="preserve">we are not responsible for the charging policies of other organisations.  Furthermore, we require you to acknowledge </w:t>
      </w:r>
      <w:r w:rsidRPr="00D868FF">
        <w:rPr>
          <w:b/>
          <w:color w:val="000000"/>
          <w:sz w:val="18"/>
          <w:szCs w:val="18"/>
        </w:rPr>
        <w:t xml:space="preserve">KMBRC </w:t>
      </w:r>
      <w:r w:rsidRPr="00D868FF">
        <w:rPr>
          <w:color w:val="000000"/>
          <w:sz w:val="18"/>
          <w:szCs w:val="18"/>
        </w:rPr>
        <w:t>in all documents containing any part of the information released.</w:t>
      </w:r>
    </w:p>
    <w:p w:rsidR="00C07057" w:rsidRPr="004A4022" w:rsidRDefault="00E4504E" w:rsidP="00DF1F08">
      <w:pPr>
        <w:spacing w:line="360" w:lineRule="auto"/>
        <w:jc w:val="both"/>
        <w:rPr>
          <w:b/>
          <w:sz w:val="16"/>
          <w:szCs w:val="16"/>
        </w:rPr>
      </w:pPr>
      <w:r>
        <w:rPr>
          <w:b/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20955</wp:posOffset>
                </wp:positionV>
                <wp:extent cx="6696075" cy="228600"/>
                <wp:effectExtent l="9525" t="11430" r="9525" b="762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CC"/>
                            </a:gs>
                            <a:gs pos="100000">
                              <a:srgbClr val="CCFFCC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95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057" w:rsidRPr="00741F65" w:rsidRDefault="00C07057" w:rsidP="00C07057">
                            <w:pPr>
                              <w:rPr>
                                <w:b/>
                                <w:color w:val="0095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9500"/>
                                <w:sz w:val="32"/>
                              </w:rPr>
                              <w:t xml:space="preserve">Enquiry </w:t>
                            </w:r>
                            <w:r w:rsidR="00721E40">
                              <w:rPr>
                                <w:b/>
                                <w:color w:val="009500"/>
                                <w:sz w:val="32"/>
                              </w:rPr>
                              <w:t>Specification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0;margin-top:1.65pt;width:527.25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" fillcolor="#cfc" strokecolor="#009500">
                <v:fill rotate="t" angle="90" focus="100%" type="gradient"/>
                <v:textbox inset="0,0,0,0">
                  <w:txbxContent>
                    <w:p w:rsidR="00C07057" w:rsidRPr="00741F65" w:rsidRDefault="00C07057" w:rsidP="00C07057">
                      <w:pPr>
                        <w:rPr>
                          <w:b/>
                          <w:color w:val="009500"/>
                          <w:sz w:val="32"/>
                        </w:rPr>
                      </w:pPr>
                      <w:r>
                        <w:rPr>
                          <w:b/>
                          <w:color w:val="009500"/>
                          <w:sz w:val="32"/>
                        </w:rPr>
                        <w:t xml:space="preserve">Enquiry </w:t>
                      </w:r>
                      <w:r w:rsidR="00721E40">
                        <w:rPr>
                          <w:b/>
                          <w:color w:val="009500"/>
                          <w:sz w:val="32"/>
                        </w:rPr>
                        <w:t>Specification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B3232" w:rsidRPr="004A4022" w:rsidRDefault="005B3232">
      <w:pPr>
        <w:rPr>
          <w:b/>
          <w:sz w:val="16"/>
          <w:szCs w:val="16"/>
        </w:rPr>
      </w:pPr>
    </w:p>
    <w:p w:rsidR="005B3232" w:rsidRPr="000E596A" w:rsidRDefault="005B3232">
      <w:pPr>
        <w:rPr>
          <w:sz w:val="12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3054"/>
        <w:gridCol w:w="1111"/>
        <w:gridCol w:w="1109"/>
      </w:tblGrid>
      <w:tr w:rsidR="00C07057" w:rsidTr="00C77774">
        <w:trPr>
          <w:trHeight w:hRule="exact" w:val="284"/>
          <w:jc w:val="center"/>
        </w:trPr>
        <w:tc>
          <w:tcPr>
            <w:tcW w:w="10548" w:type="dxa"/>
            <w:gridSpan w:val="4"/>
            <w:shd w:val="clear" w:color="auto" w:fill="auto"/>
            <w:vAlign w:val="center"/>
          </w:tcPr>
          <w:p w:rsidR="00C07057" w:rsidRPr="00576C39" w:rsidRDefault="00C742BC" w:rsidP="002C1E88">
            <w:pPr>
              <w:rPr>
                <w:b/>
                <w:smallCaps/>
                <w:sz w:val="20"/>
                <w:szCs w:val="20"/>
              </w:rPr>
            </w:pPr>
            <w:r w:rsidRPr="00576C39">
              <w:rPr>
                <w:b/>
                <w:smallCaps/>
              </w:rPr>
              <w:t>Location</w:t>
            </w:r>
          </w:p>
        </w:tc>
      </w:tr>
      <w:tr w:rsidR="0038468D" w:rsidTr="00C77774">
        <w:trPr>
          <w:trHeight w:hRule="exact" w:val="340"/>
          <w:jc w:val="center"/>
        </w:trPr>
        <w:tc>
          <w:tcPr>
            <w:tcW w:w="10548" w:type="dxa"/>
            <w:gridSpan w:val="4"/>
            <w:shd w:val="clear" w:color="auto" w:fill="auto"/>
            <w:vAlign w:val="center"/>
          </w:tcPr>
          <w:p w:rsidR="0038468D" w:rsidRPr="00576C39" w:rsidRDefault="0083461D" w:rsidP="0038468D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 xml:space="preserve">Site name: </w:t>
            </w:r>
          </w:p>
        </w:tc>
      </w:tr>
      <w:tr w:rsidR="00C742BC" w:rsidTr="00C77774">
        <w:trPr>
          <w:trHeight w:hRule="exact" w:val="340"/>
          <w:jc w:val="center"/>
        </w:trPr>
        <w:tc>
          <w:tcPr>
            <w:tcW w:w="10548" w:type="dxa"/>
            <w:gridSpan w:val="4"/>
            <w:shd w:val="clear" w:color="auto" w:fill="auto"/>
            <w:vAlign w:val="center"/>
          </w:tcPr>
          <w:p w:rsidR="00C742BC" w:rsidRPr="00576C39" w:rsidRDefault="0083461D" w:rsidP="001C70F9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 xml:space="preserve">Ordnance Survey </w:t>
            </w:r>
            <w:r w:rsidR="002C1E88" w:rsidRPr="00576C39">
              <w:rPr>
                <w:sz w:val="20"/>
                <w:szCs w:val="20"/>
              </w:rPr>
              <w:t>g</w:t>
            </w:r>
            <w:r w:rsidRPr="00576C39">
              <w:rPr>
                <w:sz w:val="20"/>
                <w:szCs w:val="20"/>
              </w:rPr>
              <w:t>rid reference:</w:t>
            </w:r>
          </w:p>
        </w:tc>
      </w:tr>
      <w:tr w:rsidR="00C07057" w:rsidTr="00C77774">
        <w:trPr>
          <w:trHeight w:hRule="exact" w:val="340"/>
          <w:jc w:val="center"/>
        </w:trPr>
        <w:tc>
          <w:tcPr>
            <w:tcW w:w="10548" w:type="dxa"/>
            <w:gridSpan w:val="4"/>
            <w:shd w:val="clear" w:color="auto" w:fill="auto"/>
            <w:vAlign w:val="center"/>
          </w:tcPr>
          <w:p w:rsidR="00C07057" w:rsidRPr="00576C39" w:rsidRDefault="0083461D" w:rsidP="0038468D">
            <w:pPr>
              <w:rPr>
                <w:sz w:val="20"/>
                <w:szCs w:val="20"/>
              </w:rPr>
            </w:pPr>
            <w:r w:rsidRPr="00576C39">
              <w:rPr>
                <w:rFonts w:cs="Arial"/>
                <w:sz w:val="20"/>
                <w:szCs w:val="20"/>
              </w:rPr>
              <w:t xml:space="preserve">Have you enclosed a GIS layer or a map </w:t>
            </w:r>
            <w:r w:rsidR="00A03C11" w:rsidRPr="00576C39">
              <w:rPr>
                <w:rFonts w:cs="Arial"/>
                <w:sz w:val="20"/>
                <w:szCs w:val="20"/>
              </w:rPr>
              <w:t>of the site boundary</w:t>
            </w:r>
            <w:r w:rsidRPr="00576C39">
              <w:rPr>
                <w:rFonts w:cs="Arial"/>
                <w:sz w:val="20"/>
                <w:szCs w:val="20"/>
              </w:rPr>
              <w:t>?</w:t>
            </w:r>
            <w:r w:rsidRPr="00576C39">
              <w:rPr>
                <w:sz w:val="20"/>
                <w:szCs w:val="20"/>
              </w:rPr>
              <w:t xml:space="preserve"> </w:t>
            </w:r>
          </w:p>
        </w:tc>
      </w:tr>
      <w:tr w:rsidR="007512E2" w:rsidTr="00C77774">
        <w:trPr>
          <w:trHeight w:val="1219"/>
          <w:jc w:val="center"/>
        </w:trPr>
        <w:tc>
          <w:tcPr>
            <w:tcW w:w="5274" w:type="dxa"/>
            <w:shd w:val="clear" w:color="auto" w:fill="auto"/>
          </w:tcPr>
          <w:p w:rsidR="007512E2" w:rsidRPr="00291E6F" w:rsidRDefault="007512E2" w:rsidP="007512E2">
            <w:pPr>
              <w:spacing w:after="240"/>
              <w:rPr>
                <w:rFonts w:cs="Arial"/>
                <w:sz w:val="20"/>
                <w:szCs w:val="20"/>
              </w:rPr>
            </w:pPr>
            <w:r w:rsidRPr="00576C39">
              <w:rPr>
                <w:rFonts w:cs="Arial"/>
                <w:sz w:val="20"/>
                <w:szCs w:val="20"/>
              </w:rPr>
              <w:t>Site buffer required: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576C39">
              <w:rPr>
                <w:rFonts w:ascii="Tahoma" w:hAnsi="Tahoma" w:cs="Tahoma"/>
                <w:sz w:val="15"/>
                <w:szCs w:val="15"/>
              </w:rPr>
              <w:t>(default is 1km; bat records always given to 5km)</w:t>
            </w:r>
          </w:p>
          <w:p w:rsidR="007512E2" w:rsidRPr="007512E2" w:rsidRDefault="007512E2" w:rsidP="00C27ED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Arial"/>
                <w:sz w:val="20"/>
                <w:szCs w:val="20"/>
              </w:rPr>
            </w:pPr>
            <w:r w:rsidRPr="007512E2">
              <w:rPr>
                <w:rFonts w:cs="Arial"/>
                <w:smallCaps/>
                <w:sz w:val="20"/>
                <w:szCs w:val="20"/>
              </w:rPr>
              <w:t>Maps…………..</w:t>
            </w:r>
            <w:r w:rsidRPr="007512E2">
              <w:rPr>
                <w:rFonts w:cs="Arial"/>
                <w:sz w:val="20"/>
                <w:szCs w:val="20"/>
              </w:rPr>
              <w:t xml:space="preserve"> </w:t>
            </w:r>
          </w:p>
          <w:p w:rsidR="007512E2" w:rsidRPr="007512E2" w:rsidRDefault="007512E2" w:rsidP="00C27ED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cs="Arial"/>
                <w:smallCaps/>
                <w:sz w:val="20"/>
                <w:szCs w:val="20"/>
              </w:rPr>
            </w:pPr>
            <w:r w:rsidRPr="007512E2">
              <w:rPr>
                <w:rFonts w:cs="Arial"/>
                <w:smallCaps/>
                <w:sz w:val="20"/>
                <w:szCs w:val="20"/>
              </w:rPr>
              <w:t>Data Searches……………..</w:t>
            </w:r>
          </w:p>
        </w:tc>
        <w:tc>
          <w:tcPr>
            <w:tcW w:w="5274" w:type="dxa"/>
            <w:gridSpan w:val="3"/>
            <w:shd w:val="clear" w:color="auto" w:fill="auto"/>
          </w:tcPr>
          <w:p w:rsidR="00C27ED1" w:rsidRDefault="00C27ED1" w:rsidP="007512E2">
            <w:pPr>
              <w:rPr>
                <w:rFonts w:cs="Arial"/>
                <w:b/>
                <w:i/>
                <w:sz w:val="16"/>
                <w:szCs w:val="16"/>
              </w:rPr>
            </w:pPr>
          </w:p>
          <w:p w:rsidR="007512E2" w:rsidRDefault="007512E2" w:rsidP="007512E2">
            <w:pPr>
              <w:rPr>
                <w:rFonts w:cs="Arial"/>
                <w:b/>
                <w:i/>
                <w:sz w:val="16"/>
                <w:szCs w:val="16"/>
              </w:rPr>
            </w:pPr>
            <w:r w:rsidRPr="007512E2">
              <w:rPr>
                <w:rFonts w:cs="Arial"/>
                <w:b/>
                <w:i/>
                <w:sz w:val="16"/>
                <w:szCs w:val="16"/>
              </w:rPr>
              <w:t>Guideline charges for commercial searches for an area not exceeding 50km</w:t>
            </w:r>
            <w:r w:rsidRPr="007512E2">
              <w:rPr>
                <w:rFonts w:cs="Arial"/>
                <w:b/>
                <w:i/>
                <w:sz w:val="16"/>
                <w:szCs w:val="16"/>
                <w:vertAlign w:val="superscript"/>
              </w:rPr>
              <w:t>2</w:t>
            </w:r>
            <w:r w:rsidR="00000767">
              <w:rPr>
                <w:rFonts w:cs="Arial"/>
                <w:b/>
                <w:i/>
                <w:sz w:val="16"/>
                <w:szCs w:val="16"/>
              </w:rPr>
              <w:t>: £14</w:t>
            </w:r>
            <w:bookmarkStart w:id="0" w:name="_GoBack"/>
            <w:bookmarkEnd w:id="0"/>
            <w:r w:rsidR="006E4F0A">
              <w:rPr>
                <w:rFonts w:cs="Arial"/>
                <w:b/>
                <w:i/>
                <w:sz w:val="16"/>
                <w:szCs w:val="16"/>
              </w:rPr>
              <w:t>0+VAT for any one item; £28</w:t>
            </w:r>
            <w:r w:rsidR="00D40DA2">
              <w:rPr>
                <w:rFonts w:cs="Arial"/>
                <w:b/>
                <w:i/>
                <w:sz w:val="16"/>
                <w:szCs w:val="16"/>
              </w:rPr>
              <w:t>0</w:t>
            </w:r>
            <w:r w:rsidRPr="007512E2">
              <w:rPr>
                <w:rFonts w:cs="Arial"/>
                <w:b/>
                <w:i/>
                <w:sz w:val="16"/>
                <w:szCs w:val="16"/>
              </w:rPr>
              <w:t>+VAT for two or more items from the list below.</w:t>
            </w:r>
          </w:p>
          <w:p w:rsidR="007512E2" w:rsidRPr="007512E2" w:rsidRDefault="007512E2" w:rsidP="00602C01">
            <w:pPr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38468D" w:rsidTr="00C77774">
        <w:trPr>
          <w:trHeight w:val="353"/>
          <w:jc w:val="center"/>
        </w:trPr>
        <w:tc>
          <w:tcPr>
            <w:tcW w:w="10548" w:type="dxa"/>
            <w:gridSpan w:val="4"/>
            <w:shd w:val="clear" w:color="auto" w:fill="auto"/>
          </w:tcPr>
          <w:p w:rsidR="0038468D" w:rsidRPr="00576C39" w:rsidRDefault="0083461D" w:rsidP="00576C39">
            <w:pPr>
              <w:spacing w:before="4"/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 xml:space="preserve">Additional location notes: </w:t>
            </w:r>
          </w:p>
        </w:tc>
      </w:tr>
      <w:tr w:rsidR="0038468D" w:rsidTr="00C77774">
        <w:trPr>
          <w:trHeight w:hRule="exact" w:val="284"/>
          <w:jc w:val="center"/>
        </w:trPr>
        <w:tc>
          <w:tcPr>
            <w:tcW w:w="10548" w:type="dxa"/>
            <w:gridSpan w:val="4"/>
            <w:shd w:val="clear" w:color="auto" w:fill="auto"/>
            <w:vAlign w:val="center"/>
          </w:tcPr>
          <w:p w:rsidR="0038468D" w:rsidRPr="00576C39" w:rsidRDefault="00E01722" w:rsidP="0038468D">
            <w:pPr>
              <w:rPr>
                <w:smallCaps/>
                <w:sz w:val="20"/>
                <w:szCs w:val="20"/>
              </w:rPr>
            </w:pPr>
            <w:r w:rsidRPr="00576C39">
              <w:rPr>
                <w:b/>
                <w:smallCaps/>
              </w:rPr>
              <w:t>Data Required</w:t>
            </w:r>
          </w:p>
        </w:tc>
      </w:tr>
      <w:tr w:rsidR="00E01722" w:rsidTr="00C77774">
        <w:trPr>
          <w:trHeight w:hRule="exact" w:val="340"/>
          <w:jc w:val="center"/>
        </w:trPr>
        <w:tc>
          <w:tcPr>
            <w:tcW w:w="10548" w:type="dxa"/>
            <w:gridSpan w:val="4"/>
            <w:shd w:val="clear" w:color="auto" w:fill="auto"/>
            <w:vAlign w:val="bottom"/>
          </w:tcPr>
          <w:p w:rsidR="00E01722" w:rsidRPr="00576C39" w:rsidRDefault="00550ECF" w:rsidP="00491D6E">
            <w:pPr>
              <w:rPr>
                <w:b/>
                <w:sz w:val="20"/>
                <w:szCs w:val="20"/>
              </w:rPr>
            </w:pPr>
            <w:r w:rsidRPr="00576C39">
              <w:rPr>
                <w:b/>
                <w:sz w:val="20"/>
                <w:szCs w:val="20"/>
              </w:rPr>
              <w:t xml:space="preserve">KMBRC </w:t>
            </w:r>
            <w:r w:rsidR="00007046" w:rsidRPr="00576C39">
              <w:rPr>
                <w:b/>
                <w:sz w:val="20"/>
                <w:szCs w:val="20"/>
              </w:rPr>
              <w:t>Standard Report</w:t>
            </w:r>
            <w:r w:rsidR="002C1E88" w:rsidRPr="00576C39">
              <w:rPr>
                <w:b/>
                <w:sz w:val="20"/>
                <w:szCs w:val="20"/>
              </w:rPr>
              <w:t xml:space="preserve"> (</w:t>
            </w:r>
            <w:r w:rsidR="00F22E3C" w:rsidRPr="00576C39">
              <w:rPr>
                <w:b/>
                <w:sz w:val="20"/>
                <w:szCs w:val="20"/>
              </w:rPr>
              <w:t xml:space="preserve">results supplied in </w:t>
            </w:r>
            <w:r w:rsidR="002C1E88" w:rsidRPr="00576C39">
              <w:rPr>
                <w:b/>
                <w:sz w:val="20"/>
                <w:szCs w:val="20"/>
              </w:rPr>
              <w:t xml:space="preserve">PDF format) </w:t>
            </w:r>
          </w:p>
        </w:tc>
      </w:tr>
      <w:tr w:rsidR="001853A4" w:rsidTr="00C77774">
        <w:trPr>
          <w:trHeight w:val="459"/>
          <w:jc w:val="center"/>
        </w:trPr>
        <w:tc>
          <w:tcPr>
            <w:tcW w:w="8328" w:type="dxa"/>
            <w:gridSpan w:val="2"/>
            <w:shd w:val="clear" w:color="auto" w:fill="auto"/>
            <w:vAlign w:val="center"/>
          </w:tcPr>
          <w:p w:rsidR="001F1E59" w:rsidRPr="00576C39" w:rsidRDefault="001F1E59" w:rsidP="00583B5B">
            <w:p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76C39">
              <w:rPr>
                <w:rFonts w:ascii="Tahoma" w:hAnsi="Tahoma" w:cs="Tahoma"/>
                <w:b/>
                <w:sz w:val="16"/>
                <w:szCs w:val="16"/>
              </w:rPr>
              <w:t>YES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76C39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</w:tr>
      <w:tr w:rsidR="001F1E59" w:rsidTr="00C77774">
        <w:trPr>
          <w:trHeight w:hRule="exact" w:val="340"/>
          <w:jc w:val="center"/>
        </w:trPr>
        <w:tc>
          <w:tcPr>
            <w:tcW w:w="8328" w:type="dxa"/>
            <w:gridSpan w:val="2"/>
            <w:shd w:val="clear" w:color="auto" w:fill="auto"/>
            <w:vAlign w:val="center"/>
          </w:tcPr>
          <w:p w:rsidR="001F1E59" w:rsidRPr="00576C39" w:rsidRDefault="001F1E59" w:rsidP="0038468D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Map of enquiry area and statutory and non-statutory designated sites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1E59" w:rsidTr="00C77774">
        <w:trPr>
          <w:trHeight w:hRule="exact" w:val="340"/>
          <w:jc w:val="center"/>
        </w:trPr>
        <w:tc>
          <w:tcPr>
            <w:tcW w:w="8328" w:type="dxa"/>
            <w:gridSpan w:val="2"/>
            <w:shd w:val="clear" w:color="auto" w:fill="auto"/>
            <w:vAlign w:val="center"/>
          </w:tcPr>
          <w:p w:rsidR="001F1E59" w:rsidRPr="00576C39" w:rsidRDefault="001F1E59" w:rsidP="00583B5B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 xml:space="preserve">Protected Species Inventory </w:t>
            </w:r>
            <w:r w:rsidRPr="00842DB1">
              <w:rPr>
                <w:rFonts w:ascii="Tahoma" w:hAnsi="Tahoma" w:cs="Tahoma"/>
                <w:b/>
                <w:sz w:val="16"/>
                <w:szCs w:val="16"/>
              </w:rPr>
              <w:t>excludes bats and birds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1E59" w:rsidTr="00C77774">
        <w:trPr>
          <w:trHeight w:hRule="exact" w:val="340"/>
          <w:jc w:val="center"/>
        </w:trPr>
        <w:tc>
          <w:tcPr>
            <w:tcW w:w="8328" w:type="dxa"/>
            <w:gridSpan w:val="2"/>
            <w:shd w:val="clear" w:color="auto" w:fill="auto"/>
            <w:vAlign w:val="center"/>
          </w:tcPr>
          <w:p w:rsidR="001F1E59" w:rsidRPr="00576C39" w:rsidRDefault="00842DB1" w:rsidP="00842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Conservation Concern</w:t>
            </w:r>
            <w:r w:rsidR="001F1E59" w:rsidRPr="00576C39">
              <w:rPr>
                <w:sz w:val="20"/>
                <w:szCs w:val="20"/>
              </w:rPr>
              <w:t xml:space="preserve"> Species Inventory </w:t>
            </w:r>
            <w:r w:rsidR="001F1E59" w:rsidRPr="00576C39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>NERC Section 41 &amp; BAP Priority)</w:t>
            </w:r>
            <w:r w:rsidR="001F1E59" w:rsidRPr="00576C3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1F1E59" w:rsidRPr="00842DB1">
              <w:rPr>
                <w:rFonts w:ascii="Tahoma" w:hAnsi="Tahoma" w:cs="Tahoma"/>
                <w:b/>
                <w:sz w:val="16"/>
                <w:szCs w:val="16"/>
              </w:rPr>
              <w:t>excludes bats and birds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42DB1" w:rsidTr="00C77774">
        <w:trPr>
          <w:trHeight w:hRule="exact" w:val="340"/>
          <w:jc w:val="center"/>
        </w:trPr>
        <w:tc>
          <w:tcPr>
            <w:tcW w:w="8328" w:type="dxa"/>
            <w:gridSpan w:val="2"/>
            <w:shd w:val="clear" w:color="auto" w:fill="auto"/>
            <w:vAlign w:val="center"/>
          </w:tcPr>
          <w:p w:rsidR="00842DB1" w:rsidRDefault="00842DB1" w:rsidP="00842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Invasive Non-native Species Inventory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842DB1" w:rsidRPr="00576C39" w:rsidRDefault="00842DB1" w:rsidP="00576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842DB1" w:rsidRPr="00576C39" w:rsidRDefault="00842DB1" w:rsidP="00576C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1E59" w:rsidTr="00C77774">
        <w:trPr>
          <w:trHeight w:hRule="exact" w:val="340"/>
          <w:jc w:val="center"/>
        </w:trPr>
        <w:tc>
          <w:tcPr>
            <w:tcW w:w="8328" w:type="dxa"/>
            <w:gridSpan w:val="2"/>
            <w:shd w:val="clear" w:color="auto" w:fill="auto"/>
            <w:vAlign w:val="center"/>
          </w:tcPr>
          <w:p w:rsidR="001F1E59" w:rsidRPr="00576C39" w:rsidRDefault="001F1E59" w:rsidP="004D1C1E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 xml:space="preserve">Kent </w:t>
            </w:r>
            <w:r w:rsidR="004D1C1E">
              <w:rPr>
                <w:sz w:val="20"/>
                <w:szCs w:val="20"/>
              </w:rPr>
              <w:t>Rare &amp; Scarce</w:t>
            </w:r>
            <w:r w:rsidRPr="00576C39">
              <w:rPr>
                <w:sz w:val="20"/>
                <w:szCs w:val="20"/>
              </w:rPr>
              <w:t xml:space="preserve"> Species Inventory </w:t>
            </w:r>
            <w:r w:rsidRPr="00842DB1">
              <w:rPr>
                <w:rFonts w:ascii="Tahoma" w:hAnsi="Tahoma" w:cs="Tahoma"/>
                <w:b/>
                <w:sz w:val="16"/>
                <w:szCs w:val="16"/>
              </w:rPr>
              <w:t>excludes bats and birds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1E59" w:rsidTr="00C77774">
        <w:trPr>
          <w:trHeight w:hRule="exact" w:val="340"/>
          <w:jc w:val="center"/>
        </w:trPr>
        <w:tc>
          <w:tcPr>
            <w:tcW w:w="8328" w:type="dxa"/>
            <w:gridSpan w:val="2"/>
            <w:shd w:val="clear" w:color="auto" w:fill="auto"/>
            <w:vAlign w:val="center"/>
          </w:tcPr>
          <w:p w:rsidR="001F1E59" w:rsidRPr="00576C39" w:rsidRDefault="001F1E59" w:rsidP="0038468D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Bat records from Kent Bat Group</w:t>
            </w:r>
            <w:r w:rsidR="00842DB1">
              <w:rPr>
                <w:sz w:val="20"/>
                <w:szCs w:val="20"/>
              </w:rPr>
              <w:t xml:space="preserve"> including a bat roost map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1E59" w:rsidTr="00C77774">
        <w:trPr>
          <w:trHeight w:hRule="exact" w:val="340"/>
          <w:jc w:val="center"/>
        </w:trPr>
        <w:tc>
          <w:tcPr>
            <w:tcW w:w="8328" w:type="dxa"/>
            <w:gridSpan w:val="2"/>
            <w:shd w:val="clear" w:color="auto" w:fill="auto"/>
            <w:vAlign w:val="center"/>
          </w:tcPr>
          <w:p w:rsidR="001F1E59" w:rsidRPr="00576C39" w:rsidRDefault="001F1E59" w:rsidP="0038468D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Bird records from Kent Ornithological Society</w:t>
            </w:r>
            <w:r w:rsidR="00842DB1">
              <w:rPr>
                <w:sz w:val="20"/>
                <w:szCs w:val="20"/>
              </w:rPr>
              <w:t>, including an indication of breeding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1E59" w:rsidTr="00C77774">
        <w:trPr>
          <w:trHeight w:hRule="exact" w:val="340"/>
          <w:jc w:val="center"/>
        </w:trPr>
        <w:tc>
          <w:tcPr>
            <w:tcW w:w="10548" w:type="dxa"/>
            <w:gridSpan w:val="4"/>
            <w:shd w:val="clear" w:color="auto" w:fill="auto"/>
            <w:vAlign w:val="bottom"/>
          </w:tcPr>
          <w:p w:rsidR="001F1E59" w:rsidRPr="00576C39" w:rsidRDefault="001F1E59" w:rsidP="00491D6E">
            <w:pPr>
              <w:rPr>
                <w:b/>
                <w:sz w:val="20"/>
                <w:szCs w:val="20"/>
              </w:rPr>
            </w:pPr>
            <w:r w:rsidRPr="00576C39">
              <w:rPr>
                <w:b/>
                <w:sz w:val="20"/>
                <w:szCs w:val="20"/>
              </w:rPr>
              <w:t>Additional Items</w:t>
            </w:r>
          </w:p>
        </w:tc>
      </w:tr>
      <w:tr w:rsidR="00BF7B06" w:rsidTr="00C77774">
        <w:trPr>
          <w:trHeight w:val="299"/>
          <w:jc w:val="center"/>
        </w:trPr>
        <w:tc>
          <w:tcPr>
            <w:tcW w:w="10548" w:type="dxa"/>
            <w:gridSpan w:val="4"/>
            <w:shd w:val="clear" w:color="auto" w:fill="auto"/>
            <w:vAlign w:val="center"/>
          </w:tcPr>
          <w:p w:rsidR="00BF7B06" w:rsidRPr="00576C39" w:rsidRDefault="00BF7B06" w:rsidP="001C70F9">
            <w:pPr>
              <w:rPr>
                <w:rFonts w:cs="Arial"/>
                <w:b/>
                <w:i/>
                <w:sz w:val="20"/>
                <w:szCs w:val="20"/>
              </w:rPr>
            </w:pPr>
            <w:r w:rsidRPr="00576C39">
              <w:rPr>
                <w:rFonts w:cs="Arial"/>
                <w:i/>
                <w:sz w:val="16"/>
                <w:szCs w:val="16"/>
              </w:rPr>
              <w:t xml:space="preserve">Guideline charge: </w:t>
            </w:r>
            <w:r w:rsidR="00083176" w:rsidRPr="00576C39">
              <w:rPr>
                <w:rFonts w:cs="Arial"/>
                <w:b/>
                <w:i/>
                <w:sz w:val="16"/>
                <w:szCs w:val="16"/>
              </w:rPr>
              <w:t>£2</w:t>
            </w:r>
            <w:r w:rsidRPr="00576C39">
              <w:rPr>
                <w:rFonts w:cs="Arial"/>
                <w:b/>
                <w:i/>
                <w:sz w:val="16"/>
                <w:szCs w:val="16"/>
              </w:rPr>
              <w:t>0+VAT</w:t>
            </w:r>
            <w:r w:rsidRPr="00576C39">
              <w:rPr>
                <w:rFonts w:cs="Arial"/>
                <w:i/>
                <w:sz w:val="16"/>
                <w:szCs w:val="16"/>
              </w:rPr>
              <w:t xml:space="preserve"> </w:t>
            </w:r>
            <w:r w:rsidR="00083176" w:rsidRPr="00576C39">
              <w:rPr>
                <w:rFonts w:cs="Arial"/>
                <w:i/>
                <w:sz w:val="16"/>
                <w:szCs w:val="16"/>
              </w:rPr>
              <w:t>per</w:t>
            </w:r>
            <w:r w:rsidRPr="00576C39">
              <w:rPr>
                <w:rFonts w:cs="Arial"/>
                <w:i/>
                <w:sz w:val="16"/>
                <w:szCs w:val="16"/>
              </w:rPr>
              <w:t xml:space="preserve"> habitat map</w:t>
            </w:r>
            <w:r w:rsidR="00B26519" w:rsidRPr="00576C39">
              <w:rPr>
                <w:rFonts w:cs="Arial"/>
                <w:i/>
                <w:sz w:val="16"/>
                <w:szCs w:val="16"/>
              </w:rPr>
              <w:t>.</w:t>
            </w:r>
          </w:p>
        </w:tc>
      </w:tr>
      <w:tr w:rsidR="001F1E59" w:rsidTr="00C77774">
        <w:trPr>
          <w:trHeight w:hRule="exact" w:val="340"/>
          <w:jc w:val="center"/>
        </w:trPr>
        <w:tc>
          <w:tcPr>
            <w:tcW w:w="8328" w:type="dxa"/>
            <w:gridSpan w:val="2"/>
            <w:shd w:val="clear" w:color="auto" w:fill="auto"/>
            <w:vAlign w:val="center"/>
          </w:tcPr>
          <w:p w:rsidR="001F1E59" w:rsidRPr="00576C39" w:rsidRDefault="001F1E59" w:rsidP="0038468D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 xml:space="preserve">Map of enquiry area and habitat data from the </w:t>
            </w:r>
            <w:r w:rsidR="007006DD" w:rsidRPr="00576C39">
              <w:rPr>
                <w:sz w:val="20"/>
                <w:szCs w:val="20"/>
              </w:rPr>
              <w:t xml:space="preserve">IHS </w:t>
            </w:r>
            <w:r w:rsidR="00754E86">
              <w:rPr>
                <w:sz w:val="20"/>
                <w:szCs w:val="20"/>
              </w:rPr>
              <w:t>Kent Habitat Survey 2012</w:t>
            </w:r>
            <w:r w:rsidRPr="00576C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1E59" w:rsidTr="00C77774">
        <w:trPr>
          <w:trHeight w:hRule="exact" w:val="340"/>
          <w:jc w:val="center"/>
        </w:trPr>
        <w:tc>
          <w:tcPr>
            <w:tcW w:w="8328" w:type="dxa"/>
            <w:gridSpan w:val="2"/>
            <w:shd w:val="clear" w:color="auto" w:fill="auto"/>
            <w:vAlign w:val="center"/>
          </w:tcPr>
          <w:p w:rsidR="001F1E59" w:rsidRPr="00576C39" w:rsidRDefault="001F1E59" w:rsidP="0038468D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 xml:space="preserve">Map of enquiry area and </w:t>
            </w:r>
            <w:r w:rsidR="00D868FF" w:rsidRPr="00576C39">
              <w:rPr>
                <w:sz w:val="20"/>
                <w:szCs w:val="20"/>
              </w:rPr>
              <w:t xml:space="preserve">BAP </w:t>
            </w:r>
            <w:r w:rsidRPr="00576C39">
              <w:rPr>
                <w:sz w:val="20"/>
                <w:szCs w:val="20"/>
              </w:rPr>
              <w:t xml:space="preserve">habitat data from the </w:t>
            </w:r>
            <w:r w:rsidR="007006DD" w:rsidRPr="00576C39">
              <w:rPr>
                <w:sz w:val="20"/>
                <w:szCs w:val="20"/>
              </w:rPr>
              <w:t xml:space="preserve">IHS </w:t>
            </w:r>
            <w:r w:rsidR="00754E86">
              <w:rPr>
                <w:sz w:val="20"/>
                <w:szCs w:val="20"/>
              </w:rPr>
              <w:t>Kent Habitat Survey 2012</w:t>
            </w:r>
            <w:r w:rsidRPr="00576C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1F1E59" w:rsidRPr="00576C39" w:rsidRDefault="001F1E59" w:rsidP="00576C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3B5B" w:rsidTr="00C77774">
        <w:trPr>
          <w:trHeight w:hRule="exact" w:val="340"/>
          <w:jc w:val="center"/>
        </w:trPr>
        <w:tc>
          <w:tcPr>
            <w:tcW w:w="8328" w:type="dxa"/>
            <w:gridSpan w:val="2"/>
            <w:shd w:val="clear" w:color="auto" w:fill="auto"/>
            <w:vAlign w:val="center"/>
          </w:tcPr>
          <w:p w:rsidR="00583B5B" w:rsidRPr="00576C39" w:rsidRDefault="00583B5B" w:rsidP="0038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SSSI Risk Zones report and Map (£30</w:t>
            </w:r>
            <w:r w:rsidR="00C27ED1">
              <w:rPr>
                <w:sz w:val="20"/>
                <w:szCs w:val="20"/>
              </w:rPr>
              <w:t xml:space="preserve"> + VAT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583B5B" w:rsidRPr="00576C39" w:rsidRDefault="00583B5B" w:rsidP="00576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583B5B" w:rsidRPr="00576C39" w:rsidRDefault="00583B5B" w:rsidP="00576C3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1E59" w:rsidTr="00C77774">
        <w:trPr>
          <w:trHeight w:hRule="exact" w:val="690"/>
          <w:jc w:val="center"/>
        </w:trPr>
        <w:tc>
          <w:tcPr>
            <w:tcW w:w="10548" w:type="dxa"/>
            <w:gridSpan w:val="4"/>
            <w:shd w:val="clear" w:color="auto" w:fill="auto"/>
          </w:tcPr>
          <w:p w:rsidR="001F1E59" w:rsidRPr="00576C39" w:rsidRDefault="00D868FF" w:rsidP="00576C39">
            <w:pPr>
              <w:spacing w:before="4"/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Other (please specify)</w:t>
            </w:r>
            <w:r w:rsidR="007006DD" w:rsidRPr="00576C39">
              <w:rPr>
                <w:sz w:val="20"/>
                <w:szCs w:val="20"/>
              </w:rPr>
              <w:t>:</w:t>
            </w:r>
          </w:p>
        </w:tc>
      </w:tr>
    </w:tbl>
    <w:p w:rsidR="00E61AFF" w:rsidRPr="00E61AFF" w:rsidRDefault="00E61AFF" w:rsidP="0038468D">
      <w:pPr>
        <w:jc w:val="right"/>
        <w:rPr>
          <w:sz w:val="8"/>
        </w:rPr>
      </w:pPr>
    </w:p>
    <w:p w:rsidR="003C4C7A" w:rsidRDefault="00E4504E" w:rsidP="00DF1F08">
      <w:pPr>
        <w:rPr>
          <w:b/>
        </w:rPr>
      </w:pPr>
      <w:r>
        <w:rPr>
          <w:b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96075" cy="228600"/>
                <wp:effectExtent l="9525" t="9525" r="9525" b="952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CC"/>
                            </a:gs>
                            <a:gs pos="100000">
                              <a:srgbClr val="CCFFCC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95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E40" w:rsidRPr="00741F65" w:rsidRDefault="00721E40" w:rsidP="00721E40">
                            <w:pPr>
                              <w:rPr>
                                <w:b/>
                                <w:color w:val="0095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9500"/>
                                <w:sz w:val="32"/>
                              </w:rPr>
                              <w:t>Enquirer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0;margin-top:0;width:527.25pt;height:1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" fillcolor="#cfc" strokecolor="#009500">
                <v:fill rotate="t" angle="90" focus="100%" type="gradient"/>
                <v:textbox inset="0,0,0,0">
                  <w:txbxContent>
                    <w:p w:rsidR="00721E40" w:rsidRPr="00741F65" w:rsidRDefault="00721E40" w:rsidP="00721E40">
                      <w:pPr>
                        <w:rPr>
                          <w:b/>
                          <w:color w:val="009500"/>
                          <w:sz w:val="32"/>
                        </w:rPr>
                      </w:pPr>
                      <w:r>
                        <w:rPr>
                          <w:b/>
                          <w:color w:val="009500"/>
                          <w:sz w:val="32"/>
                        </w:rPr>
                        <w:t>Enquirer Details</w:t>
                      </w:r>
                    </w:p>
                  </w:txbxContent>
                </v:textbox>
              </v:shape>
            </w:pict>
          </mc:Fallback>
        </mc:AlternateContent>
      </w:r>
    </w:p>
    <w:p w:rsidR="00721E40" w:rsidRPr="0055608A" w:rsidRDefault="00721E40" w:rsidP="00DF1F08">
      <w:pPr>
        <w:rPr>
          <w:b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1"/>
        <w:gridCol w:w="913"/>
        <w:gridCol w:w="170"/>
        <w:gridCol w:w="1238"/>
        <w:gridCol w:w="1009"/>
        <w:gridCol w:w="1009"/>
        <w:gridCol w:w="1009"/>
        <w:gridCol w:w="1009"/>
      </w:tblGrid>
      <w:tr w:rsidR="00461010" w:rsidTr="00576C39">
        <w:trPr>
          <w:jc w:val="center"/>
        </w:trPr>
        <w:tc>
          <w:tcPr>
            <w:tcW w:w="10548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461010" w:rsidRPr="00576C39" w:rsidRDefault="005E0910" w:rsidP="003C4C7A">
            <w:pPr>
              <w:rPr>
                <w:b/>
                <w:sz w:val="20"/>
                <w:szCs w:val="20"/>
              </w:rPr>
            </w:pPr>
            <w:r w:rsidRPr="00576C39">
              <w:rPr>
                <w:b/>
                <w:smallCaps/>
              </w:rPr>
              <w:t>Report Details</w:t>
            </w:r>
          </w:p>
        </w:tc>
      </w:tr>
      <w:tr w:rsidR="00721E40" w:rsidTr="00576C39">
        <w:trPr>
          <w:trHeight w:val="340"/>
          <w:jc w:val="center"/>
        </w:trPr>
        <w:tc>
          <w:tcPr>
            <w:tcW w:w="10548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721E40" w:rsidRPr="00576C39" w:rsidRDefault="00721E40" w:rsidP="00491D6E">
            <w:pPr>
              <w:rPr>
                <w:sz w:val="20"/>
                <w:szCs w:val="20"/>
              </w:rPr>
            </w:pPr>
            <w:r w:rsidRPr="00576C39">
              <w:rPr>
                <w:b/>
                <w:sz w:val="20"/>
                <w:szCs w:val="20"/>
              </w:rPr>
              <w:t>What will the data supplied be used for?</w:t>
            </w:r>
          </w:p>
        </w:tc>
      </w:tr>
      <w:tr w:rsidR="00DF1F08" w:rsidTr="00576C39">
        <w:trPr>
          <w:trHeight w:hRule="exact" w:val="255"/>
          <w:jc w:val="center"/>
        </w:trPr>
        <w:tc>
          <w:tcPr>
            <w:tcW w:w="419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F1F08" w:rsidRPr="00576C39" w:rsidRDefault="00DF1F08" w:rsidP="003C4C7A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Planning Application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F08" w:rsidRDefault="00DF1F08" w:rsidP="00576C39">
            <w:pPr>
              <w:jc w:val="center"/>
            </w:pPr>
          </w:p>
        </w:tc>
        <w:tc>
          <w:tcPr>
            <w:tcW w:w="443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1F08" w:rsidRPr="00576C39" w:rsidRDefault="00DF1F08" w:rsidP="003C4C7A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Conservation / Land Management</w:t>
            </w:r>
          </w:p>
        </w:tc>
        <w:tc>
          <w:tcPr>
            <w:tcW w:w="100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F1F08" w:rsidRPr="00576C39" w:rsidRDefault="00DF1F08" w:rsidP="00576C39">
            <w:pPr>
              <w:jc w:val="center"/>
              <w:rPr>
                <w:sz w:val="20"/>
                <w:szCs w:val="20"/>
              </w:rPr>
            </w:pPr>
          </w:p>
        </w:tc>
      </w:tr>
      <w:tr w:rsidR="00DF1F08" w:rsidTr="00576C39">
        <w:trPr>
          <w:trHeight w:hRule="exact" w:val="255"/>
          <w:jc w:val="center"/>
        </w:trPr>
        <w:tc>
          <w:tcPr>
            <w:tcW w:w="41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F1F08" w:rsidRPr="00576C39" w:rsidRDefault="00DF1F08" w:rsidP="003C4C7A">
            <w:pPr>
              <w:rPr>
                <w:sz w:val="20"/>
              </w:rPr>
            </w:pPr>
            <w:r w:rsidRPr="00576C39">
              <w:rPr>
                <w:sz w:val="20"/>
              </w:rPr>
              <w:t>Education / Research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DF1F08" w:rsidRDefault="00DF1F08" w:rsidP="00576C39">
            <w:pPr>
              <w:jc w:val="center"/>
            </w:pPr>
          </w:p>
        </w:tc>
        <w:tc>
          <w:tcPr>
            <w:tcW w:w="4435" w:type="dxa"/>
            <w:gridSpan w:val="5"/>
            <w:shd w:val="clear" w:color="auto" w:fill="auto"/>
            <w:vAlign w:val="center"/>
          </w:tcPr>
          <w:p w:rsidR="00DF1F08" w:rsidRPr="00576C39" w:rsidRDefault="00DF1F08" w:rsidP="003C4C7A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Environmental Impact Assessment</w:t>
            </w:r>
          </w:p>
        </w:tc>
        <w:tc>
          <w:tcPr>
            <w:tcW w:w="10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1F08" w:rsidRPr="00576C39" w:rsidRDefault="00DF1F08" w:rsidP="00576C39">
            <w:pPr>
              <w:jc w:val="center"/>
              <w:rPr>
                <w:sz w:val="20"/>
                <w:szCs w:val="20"/>
              </w:rPr>
            </w:pPr>
          </w:p>
        </w:tc>
      </w:tr>
      <w:tr w:rsidR="00B26519" w:rsidTr="00576C39">
        <w:trPr>
          <w:trHeight w:hRule="exact" w:val="255"/>
          <w:jc w:val="center"/>
        </w:trPr>
        <w:tc>
          <w:tcPr>
            <w:tcW w:w="41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26519" w:rsidRDefault="00B26519" w:rsidP="003C4C7A">
            <w:proofErr w:type="spellStart"/>
            <w:r w:rsidRPr="00576C39">
              <w:rPr>
                <w:sz w:val="20"/>
              </w:rPr>
              <w:t>Agri</w:t>
            </w:r>
            <w:proofErr w:type="spellEnd"/>
            <w:r w:rsidRPr="00576C39">
              <w:rPr>
                <w:sz w:val="20"/>
              </w:rPr>
              <w:t>-Environment Scheme (FEP)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B26519" w:rsidRDefault="00B26519" w:rsidP="00576C39">
            <w:pPr>
              <w:jc w:val="center"/>
            </w:pPr>
          </w:p>
        </w:tc>
        <w:tc>
          <w:tcPr>
            <w:tcW w:w="5444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26519" w:rsidRPr="00576C39" w:rsidRDefault="00B26519" w:rsidP="00B26519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Other:</w:t>
            </w:r>
          </w:p>
        </w:tc>
      </w:tr>
      <w:tr w:rsidR="00073DB6" w:rsidTr="00576C39">
        <w:trPr>
          <w:trHeight w:val="340"/>
          <w:jc w:val="center"/>
        </w:trPr>
        <w:tc>
          <w:tcPr>
            <w:tcW w:w="1054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73DB6" w:rsidRPr="00576C39" w:rsidRDefault="00073DB6" w:rsidP="00491D6E">
            <w:pPr>
              <w:rPr>
                <w:sz w:val="20"/>
                <w:szCs w:val="20"/>
              </w:rPr>
            </w:pPr>
            <w:r w:rsidRPr="00576C39">
              <w:rPr>
                <w:b/>
                <w:sz w:val="20"/>
                <w:szCs w:val="20"/>
              </w:rPr>
              <w:t>Who will see the data?</w:t>
            </w:r>
          </w:p>
        </w:tc>
      </w:tr>
      <w:tr w:rsidR="00073DB6" w:rsidTr="00576C39">
        <w:trPr>
          <w:trHeight w:val="340"/>
          <w:jc w:val="center"/>
        </w:trPr>
        <w:tc>
          <w:tcPr>
            <w:tcW w:w="1054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73DB6" w:rsidRPr="00576C39" w:rsidRDefault="00073DB6" w:rsidP="003C4C7A">
            <w:pPr>
              <w:rPr>
                <w:rFonts w:cs="Arial"/>
                <w:sz w:val="20"/>
                <w:szCs w:val="20"/>
              </w:rPr>
            </w:pPr>
            <w:r w:rsidRPr="00576C39">
              <w:rPr>
                <w:rFonts w:cs="Arial"/>
                <w:sz w:val="20"/>
                <w:szCs w:val="20"/>
              </w:rPr>
              <w:t xml:space="preserve">Client name </w:t>
            </w:r>
            <w:r w:rsidR="00126718" w:rsidRPr="00576C39">
              <w:rPr>
                <w:rFonts w:cs="Arial"/>
                <w:sz w:val="20"/>
                <w:szCs w:val="20"/>
              </w:rPr>
              <w:t>&amp; organisation:</w:t>
            </w:r>
            <w:r w:rsidRPr="00576C3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73DB6" w:rsidTr="00842DB1">
        <w:trPr>
          <w:trHeight w:val="669"/>
          <w:jc w:val="center"/>
        </w:trPr>
        <w:tc>
          <w:tcPr>
            <w:tcW w:w="1054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3DB6" w:rsidRPr="00576C39" w:rsidRDefault="00065FE9" w:rsidP="00576C39">
            <w:pPr>
              <w:spacing w:before="60"/>
              <w:rPr>
                <w:rFonts w:cs="Arial"/>
                <w:sz w:val="20"/>
                <w:szCs w:val="20"/>
              </w:rPr>
            </w:pPr>
            <w:r w:rsidRPr="00576C39">
              <w:rPr>
                <w:rFonts w:cs="Arial"/>
                <w:sz w:val="20"/>
                <w:szCs w:val="20"/>
              </w:rPr>
              <w:t>If you are intending to append any information</w:t>
            </w:r>
            <w:r w:rsidR="00666445" w:rsidRPr="00576C39">
              <w:rPr>
                <w:rFonts w:cs="Arial"/>
                <w:sz w:val="20"/>
                <w:szCs w:val="20"/>
              </w:rPr>
              <w:t xml:space="preserve"> obtained from KMBRC</w:t>
            </w:r>
            <w:r w:rsidRPr="00576C39">
              <w:rPr>
                <w:rFonts w:cs="Arial"/>
                <w:sz w:val="20"/>
                <w:szCs w:val="20"/>
              </w:rPr>
              <w:t xml:space="preserve"> to a report</w:t>
            </w:r>
            <w:r w:rsidR="001532F0" w:rsidRPr="00576C39">
              <w:rPr>
                <w:rFonts w:cs="Arial"/>
                <w:sz w:val="20"/>
                <w:szCs w:val="20"/>
              </w:rPr>
              <w:t xml:space="preserve"> then</w:t>
            </w:r>
            <w:r w:rsidRPr="00576C39">
              <w:rPr>
                <w:rFonts w:cs="Arial"/>
                <w:sz w:val="20"/>
                <w:szCs w:val="20"/>
              </w:rPr>
              <w:t xml:space="preserve"> please </w:t>
            </w:r>
            <w:r w:rsidR="000629F1" w:rsidRPr="00576C39">
              <w:rPr>
                <w:rFonts w:cs="Arial"/>
                <w:sz w:val="20"/>
                <w:szCs w:val="20"/>
              </w:rPr>
              <w:t>indicate</w:t>
            </w:r>
            <w:r w:rsidRPr="00576C39">
              <w:rPr>
                <w:rFonts w:cs="Arial"/>
                <w:sz w:val="20"/>
                <w:szCs w:val="20"/>
              </w:rPr>
              <w:t xml:space="preserve"> the intended report distribution</w:t>
            </w:r>
            <w:r w:rsidR="00666445" w:rsidRPr="00576C39">
              <w:rPr>
                <w:rFonts w:cs="Arial"/>
                <w:sz w:val="20"/>
                <w:szCs w:val="20"/>
              </w:rPr>
              <w:t>:</w:t>
            </w:r>
            <w:r w:rsidRPr="00576C3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543FD" w:rsidTr="00576C39">
        <w:trPr>
          <w:trHeight w:val="170"/>
          <w:jc w:val="center"/>
        </w:trPr>
        <w:tc>
          <w:tcPr>
            <w:tcW w:w="10548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0543FD" w:rsidRPr="00576C39" w:rsidRDefault="000543FD" w:rsidP="0099272E">
            <w:pPr>
              <w:rPr>
                <w:b/>
                <w:sz w:val="20"/>
                <w:szCs w:val="20"/>
              </w:rPr>
            </w:pPr>
            <w:r w:rsidRPr="00576C39">
              <w:rPr>
                <w:b/>
                <w:smallCaps/>
              </w:rPr>
              <w:t>Your Details</w:t>
            </w:r>
          </w:p>
        </w:tc>
      </w:tr>
      <w:tr w:rsidR="000543FD" w:rsidTr="00576C39">
        <w:trPr>
          <w:trHeight w:hRule="exact" w:val="340"/>
          <w:jc w:val="center"/>
        </w:trPr>
        <w:tc>
          <w:tcPr>
            <w:tcW w:w="10548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543FD" w:rsidRPr="00576C39" w:rsidRDefault="000543FD" w:rsidP="00576C39">
            <w:pPr>
              <w:spacing w:before="60" w:line="360" w:lineRule="auto"/>
              <w:rPr>
                <w:b/>
                <w:smallCaps/>
              </w:rPr>
            </w:pPr>
            <w:r w:rsidRPr="00576C39">
              <w:rPr>
                <w:sz w:val="20"/>
              </w:rPr>
              <w:t>Organisation:</w:t>
            </w:r>
          </w:p>
        </w:tc>
      </w:tr>
      <w:tr w:rsidR="000543FD" w:rsidTr="00576C39">
        <w:trPr>
          <w:trHeight w:val="919"/>
          <w:jc w:val="center"/>
        </w:trPr>
        <w:tc>
          <w:tcPr>
            <w:tcW w:w="527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543FD" w:rsidRPr="00576C39" w:rsidRDefault="000543FD" w:rsidP="003B0238">
            <w:pPr>
              <w:spacing w:beforeLines="30" w:before="72"/>
              <w:rPr>
                <w:sz w:val="20"/>
              </w:rPr>
            </w:pPr>
            <w:r w:rsidRPr="00576C39">
              <w:rPr>
                <w:sz w:val="20"/>
              </w:rPr>
              <w:t xml:space="preserve">Contact Address: </w:t>
            </w:r>
          </w:p>
        </w:tc>
        <w:tc>
          <w:tcPr>
            <w:tcW w:w="5274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543FD" w:rsidRPr="00576C39" w:rsidRDefault="000543FD" w:rsidP="003B0238">
            <w:pPr>
              <w:spacing w:beforeLines="30" w:before="72" w:line="360" w:lineRule="auto"/>
              <w:rPr>
                <w:b/>
                <w:smallCaps/>
              </w:rPr>
            </w:pPr>
            <w:r w:rsidRPr="00576C39">
              <w:rPr>
                <w:sz w:val="20"/>
              </w:rPr>
              <w:t>Invoicing Address</w:t>
            </w:r>
            <w:r w:rsidR="00602C01">
              <w:rPr>
                <w:sz w:val="20"/>
              </w:rPr>
              <w:t xml:space="preserve">/e-mail </w:t>
            </w:r>
            <w:r w:rsidRPr="00576C39">
              <w:rPr>
                <w:sz w:val="20"/>
              </w:rPr>
              <w:t xml:space="preserve"> (if different)</w:t>
            </w:r>
            <w:r w:rsidR="001532F0" w:rsidRPr="00576C39">
              <w:rPr>
                <w:sz w:val="20"/>
              </w:rPr>
              <w:t>:</w:t>
            </w:r>
          </w:p>
        </w:tc>
      </w:tr>
      <w:tr w:rsidR="000543FD" w:rsidTr="00576C39">
        <w:trPr>
          <w:trHeight w:hRule="exact" w:val="340"/>
          <w:jc w:val="center"/>
        </w:trPr>
        <w:tc>
          <w:tcPr>
            <w:tcW w:w="10548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3FD" w:rsidRPr="00576C39" w:rsidRDefault="000543FD" w:rsidP="001532F0">
            <w:pPr>
              <w:rPr>
                <w:sz w:val="20"/>
              </w:rPr>
            </w:pPr>
            <w:r w:rsidRPr="00576C39">
              <w:rPr>
                <w:sz w:val="20"/>
                <w:szCs w:val="20"/>
              </w:rPr>
              <w:t>E-mail:</w:t>
            </w:r>
          </w:p>
        </w:tc>
      </w:tr>
      <w:tr w:rsidR="000543FD" w:rsidTr="00576C39">
        <w:trPr>
          <w:trHeight w:hRule="exact" w:val="340"/>
          <w:jc w:val="center"/>
        </w:trPr>
        <w:tc>
          <w:tcPr>
            <w:tcW w:w="527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FD" w:rsidRPr="00576C39" w:rsidRDefault="000543FD" w:rsidP="003C4C7A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 xml:space="preserve">Tel: </w:t>
            </w:r>
          </w:p>
        </w:tc>
        <w:tc>
          <w:tcPr>
            <w:tcW w:w="5274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3FD" w:rsidRPr="00576C39" w:rsidRDefault="000543FD" w:rsidP="003C4C7A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 xml:space="preserve">Fax: </w:t>
            </w:r>
          </w:p>
        </w:tc>
      </w:tr>
      <w:tr w:rsidR="000543FD" w:rsidTr="00576C39">
        <w:trPr>
          <w:trHeight w:hRule="exact" w:val="340"/>
          <w:jc w:val="center"/>
        </w:trPr>
        <w:tc>
          <w:tcPr>
            <w:tcW w:w="5274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3FD" w:rsidRPr="00576C39" w:rsidRDefault="000543FD" w:rsidP="003C4C7A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Your Reference no.:</w:t>
            </w:r>
          </w:p>
        </w:tc>
        <w:tc>
          <w:tcPr>
            <w:tcW w:w="5274" w:type="dxa"/>
            <w:gridSpan w:val="5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543FD" w:rsidRPr="00576C39" w:rsidRDefault="000543FD" w:rsidP="003C4C7A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Your Purchase Order no.:</w:t>
            </w:r>
          </w:p>
        </w:tc>
      </w:tr>
      <w:tr w:rsidR="000629F1" w:rsidTr="00576C39">
        <w:trPr>
          <w:jc w:val="center"/>
        </w:trPr>
        <w:tc>
          <w:tcPr>
            <w:tcW w:w="10548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9F1" w:rsidRPr="00576C39" w:rsidRDefault="000629F1" w:rsidP="00576C39">
            <w:pPr>
              <w:jc w:val="both"/>
              <w:rPr>
                <w:sz w:val="20"/>
                <w:szCs w:val="20"/>
              </w:rPr>
            </w:pPr>
            <w:r w:rsidRPr="00576C39">
              <w:rPr>
                <w:rFonts w:ascii="Tahoma" w:hAnsi="Tahoma" w:cs="Tahoma"/>
                <w:sz w:val="16"/>
                <w:szCs w:val="16"/>
              </w:rPr>
              <w:t xml:space="preserve">Subject to staff availability, we aim to send out reports within 5 working days. If information is required urgently, you may wish to pay the prioritisation surcharge of </w:t>
            </w:r>
            <w:r w:rsidRPr="00576C39">
              <w:rPr>
                <w:rFonts w:ascii="Tahoma" w:hAnsi="Tahoma" w:cs="Tahoma"/>
                <w:b/>
                <w:sz w:val="16"/>
                <w:szCs w:val="16"/>
              </w:rPr>
              <w:t>20% of the total enquiry charge</w:t>
            </w:r>
            <w:r w:rsidRPr="00576C39">
              <w:rPr>
                <w:rFonts w:ascii="Tahoma" w:hAnsi="Tahoma" w:cs="Tahoma"/>
                <w:sz w:val="16"/>
                <w:szCs w:val="16"/>
              </w:rPr>
              <w:t>. In this case we aim to send out reports in 1 working day, or as soon as possible.</w:t>
            </w:r>
          </w:p>
        </w:tc>
      </w:tr>
      <w:tr w:rsidR="000629F1" w:rsidTr="00576C39">
        <w:trPr>
          <w:trHeight w:val="340"/>
          <w:jc w:val="center"/>
        </w:trPr>
        <w:tc>
          <w:tcPr>
            <w:tcW w:w="651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9F1" w:rsidRPr="00576C39" w:rsidRDefault="000629F1" w:rsidP="006D08CD">
            <w:pPr>
              <w:rPr>
                <w:rFonts w:ascii="Tahoma" w:hAnsi="Tahoma" w:cs="Tahoma"/>
                <w:sz w:val="16"/>
                <w:szCs w:val="16"/>
              </w:rPr>
            </w:pPr>
            <w:r w:rsidRPr="00576C39">
              <w:rPr>
                <w:sz w:val="20"/>
                <w:szCs w:val="20"/>
              </w:rPr>
              <w:t>Prioritise this request (fee applies):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9F1" w:rsidRPr="00576C39" w:rsidRDefault="000629F1" w:rsidP="00576C3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76C39">
              <w:rPr>
                <w:rFonts w:ascii="Tahoma" w:hAnsi="Tahoma" w:cs="Tahoma"/>
                <w:b/>
                <w:sz w:val="16"/>
                <w:szCs w:val="16"/>
              </w:rPr>
              <w:t>YES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9F1" w:rsidRPr="00576C39" w:rsidRDefault="000629F1" w:rsidP="00576C3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9F1" w:rsidRPr="00576C39" w:rsidRDefault="000629F1" w:rsidP="00576C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6C39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9F1" w:rsidRPr="00576C39" w:rsidRDefault="000629F1" w:rsidP="00576C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629F1" w:rsidTr="00576C39">
        <w:trPr>
          <w:trHeight w:val="340"/>
          <w:jc w:val="center"/>
        </w:trPr>
        <w:tc>
          <w:tcPr>
            <w:tcW w:w="651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9F1" w:rsidRPr="00576C39" w:rsidRDefault="000629F1" w:rsidP="006D08CD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I wish to be notified of costs before work is undertaken:</w:t>
            </w:r>
          </w:p>
        </w:tc>
        <w:tc>
          <w:tcPr>
            <w:tcW w:w="10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9F1" w:rsidRPr="00576C39" w:rsidRDefault="000629F1" w:rsidP="00576C3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76C39">
              <w:rPr>
                <w:rFonts w:ascii="Tahoma" w:hAnsi="Tahoma" w:cs="Tahoma"/>
                <w:b/>
                <w:sz w:val="16"/>
                <w:szCs w:val="16"/>
              </w:rPr>
              <w:t>YES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9F1" w:rsidRPr="00576C39" w:rsidRDefault="000629F1" w:rsidP="00576C3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9F1" w:rsidRPr="00576C39" w:rsidRDefault="000629F1" w:rsidP="00576C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76C39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10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29F1" w:rsidRPr="00576C39" w:rsidRDefault="000629F1" w:rsidP="00576C3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543FD" w:rsidTr="00010C5A">
        <w:trPr>
          <w:trHeight w:hRule="exact" w:val="811"/>
          <w:jc w:val="center"/>
        </w:trPr>
        <w:tc>
          <w:tcPr>
            <w:tcW w:w="10548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543FD" w:rsidRPr="00576C39" w:rsidRDefault="000543FD" w:rsidP="00576C39">
            <w:pPr>
              <w:spacing w:before="60" w:line="360" w:lineRule="auto"/>
              <w:rPr>
                <w:sz w:val="20"/>
                <w:szCs w:val="20"/>
              </w:rPr>
            </w:pPr>
            <w:r w:rsidRPr="00576C39">
              <w:rPr>
                <w:b/>
                <w:sz w:val="20"/>
                <w:szCs w:val="20"/>
              </w:rPr>
              <w:t xml:space="preserve">Any Additional Comments: </w:t>
            </w:r>
          </w:p>
          <w:p w:rsidR="000543FD" w:rsidRPr="00576C39" w:rsidRDefault="000543FD" w:rsidP="003C4C7A">
            <w:pPr>
              <w:rPr>
                <w:sz w:val="20"/>
                <w:szCs w:val="20"/>
              </w:rPr>
            </w:pPr>
          </w:p>
        </w:tc>
      </w:tr>
    </w:tbl>
    <w:p w:rsidR="00D84A9F" w:rsidRPr="00264746" w:rsidRDefault="00D84A9F" w:rsidP="00D84A9F">
      <w:pPr>
        <w:rPr>
          <w:b/>
          <w:sz w:val="14"/>
          <w:szCs w:val="14"/>
        </w:rPr>
      </w:pPr>
    </w:p>
    <w:p w:rsidR="00D84A9F" w:rsidRPr="0099272E" w:rsidRDefault="00E4504E">
      <w:pP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6696075" cy="228600"/>
                <wp:effectExtent l="9525" t="6350" r="9525" b="1270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286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CC"/>
                            </a:gs>
                            <a:gs pos="100000">
                              <a:srgbClr val="CCFFCC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95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72E" w:rsidRPr="00741F65" w:rsidRDefault="0099272E" w:rsidP="0099272E">
                            <w:pPr>
                              <w:rPr>
                                <w:b/>
                                <w:color w:val="0095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9500"/>
                                <w:sz w:val="32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-9pt;margin-top:.5pt;width:52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" fillcolor="#cfc" strokecolor="#009500">
                <v:fill rotate="t" angle="90" focus="100%" type="gradient"/>
                <v:textbox inset="0,0,0,0">
                  <w:txbxContent>
                    <w:p w:rsidR="0099272E" w:rsidRPr="00741F65" w:rsidRDefault="0099272E" w:rsidP="0099272E">
                      <w:pPr>
                        <w:rPr>
                          <w:b/>
                          <w:color w:val="009500"/>
                          <w:sz w:val="32"/>
                        </w:rPr>
                      </w:pPr>
                      <w:r>
                        <w:rPr>
                          <w:b/>
                          <w:color w:val="009500"/>
                          <w:sz w:val="32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A13023" w:rsidRPr="00A13023" w:rsidRDefault="00A13023">
      <w:pPr>
        <w:rPr>
          <w:sz w:val="20"/>
        </w:rPr>
      </w:pPr>
    </w:p>
    <w:tbl>
      <w:tblPr>
        <w:tblpPr w:leftFromText="180" w:rightFromText="180" w:vertAnchor="text" w:horzAnchor="margin" w:tblpYSpec="inside"/>
        <w:tblW w:w="105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684"/>
        <w:gridCol w:w="3864"/>
      </w:tblGrid>
      <w:tr w:rsidR="0055608A" w:rsidRPr="00576C39" w:rsidTr="00576C39">
        <w:trPr>
          <w:trHeight w:val="550"/>
        </w:trPr>
        <w:tc>
          <w:tcPr>
            <w:tcW w:w="105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08A" w:rsidRPr="00576C39" w:rsidRDefault="0055608A" w:rsidP="00576C39">
            <w:pPr>
              <w:spacing w:line="360" w:lineRule="auto"/>
              <w:rPr>
                <w:sz w:val="4"/>
                <w:szCs w:val="4"/>
              </w:rPr>
            </w:pPr>
          </w:p>
          <w:p w:rsidR="0055608A" w:rsidRPr="00576C39" w:rsidRDefault="0055608A" w:rsidP="00576C39">
            <w:pPr>
              <w:spacing w:line="360" w:lineRule="auto"/>
              <w:rPr>
                <w:sz w:val="20"/>
              </w:rPr>
            </w:pPr>
            <w:r w:rsidRPr="00576C39">
              <w:rPr>
                <w:sz w:val="20"/>
              </w:rPr>
              <w:t>If permission is granted, I / we understand the following :</w:t>
            </w:r>
          </w:p>
          <w:p w:rsidR="0055608A" w:rsidRPr="00576C39" w:rsidRDefault="0055608A" w:rsidP="00576C3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 w:rsidRPr="00576C39">
              <w:rPr>
                <w:b/>
                <w:sz w:val="20"/>
              </w:rPr>
              <w:t>KMBRC disclaim the responsibility for the accuracy  of the information</w:t>
            </w:r>
          </w:p>
          <w:p w:rsidR="0055608A" w:rsidRPr="00576C39" w:rsidRDefault="0055608A" w:rsidP="00576C39">
            <w:pPr>
              <w:numPr>
                <w:ilvl w:val="0"/>
                <w:numId w:val="1"/>
              </w:numPr>
              <w:ind w:left="714" w:hanging="357"/>
              <w:rPr>
                <w:b/>
                <w:sz w:val="20"/>
              </w:rPr>
            </w:pPr>
            <w:r w:rsidRPr="00576C39">
              <w:rPr>
                <w:b/>
                <w:sz w:val="20"/>
              </w:rPr>
              <w:t>Any biological record is specific to the date of recording and does not necessarily imply the continuance of  the species at that site</w:t>
            </w:r>
          </w:p>
          <w:p w:rsidR="0055608A" w:rsidRPr="00576C39" w:rsidRDefault="0055608A" w:rsidP="00576C39">
            <w:pPr>
              <w:numPr>
                <w:ilvl w:val="0"/>
                <w:numId w:val="1"/>
              </w:numPr>
              <w:ind w:left="714" w:hanging="357"/>
              <w:rPr>
                <w:b/>
                <w:sz w:val="20"/>
              </w:rPr>
            </w:pPr>
            <w:r w:rsidRPr="00576C39">
              <w:rPr>
                <w:b/>
                <w:sz w:val="20"/>
              </w:rPr>
              <w:t>The lack of species or habitat information for a geographically defined area does not necessarily imply a low biodiversity value for that area – it may simply be unrecorded</w:t>
            </w:r>
          </w:p>
          <w:p w:rsidR="0055608A" w:rsidRPr="00576C39" w:rsidRDefault="0055608A" w:rsidP="00576C39">
            <w:pPr>
              <w:numPr>
                <w:ilvl w:val="0"/>
                <w:numId w:val="1"/>
              </w:numPr>
              <w:rPr>
                <w:b/>
                <w:sz w:val="20"/>
              </w:rPr>
            </w:pPr>
            <w:r w:rsidRPr="00576C39">
              <w:rPr>
                <w:b/>
                <w:sz w:val="20"/>
              </w:rPr>
              <w:t>KMBRC may charge for the time required to extract the information</w:t>
            </w:r>
          </w:p>
          <w:p w:rsidR="0055608A" w:rsidRPr="00576C39" w:rsidRDefault="0055608A" w:rsidP="00576C39">
            <w:pPr>
              <w:numPr>
                <w:ilvl w:val="0"/>
                <w:numId w:val="1"/>
              </w:numPr>
              <w:ind w:left="714" w:hanging="357"/>
              <w:rPr>
                <w:b/>
                <w:sz w:val="20"/>
              </w:rPr>
            </w:pPr>
            <w:r w:rsidRPr="00576C39">
              <w:rPr>
                <w:b/>
                <w:sz w:val="20"/>
              </w:rPr>
              <w:t>I / we will be entitled to use the data for 12 months only, and therefore must reapply for permission to use the report information beyond this period</w:t>
            </w:r>
          </w:p>
          <w:p w:rsidR="0055608A" w:rsidRPr="00576C39" w:rsidRDefault="0055608A" w:rsidP="00576C39">
            <w:pPr>
              <w:ind w:left="357"/>
              <w:rPr>
                <w:b/>
                <w:sz w:val="8"/>
              </w:rPr>
            </w:pPr>
          </w:p>
          <w:p w:rsidR="0055608A" w:rsidRPr="00576C39" w:rsidRDefault="0055608A" w:rsidP="00576C39">
            <w:pPr>
              <w:jc w:val="both"/>
              <w:rPr>
                <w:sz w:val="20"/>
              </w:rPr>
            </w:pPr>
            <w:r w:rsidRPr="00576C39">
              <w:rPr>
                <w:sz w:val="20"/>
              </w:rPr>
              <w:t xml:space="preserve">I / we confirm that the information supplied by KMBRC will not be used for any other purpose other than that </w:t>
            </w:r>
            <w:proofErr w:type="gramStart"/>
            <w:r w:rsidRPr="00576C39">
              <w:rPr>
                <w:sz w:val="20"/>
              </w:rPr>
              <w:t>stated above, nor</w:t>
            </w:r>
            <w:proofErr w:type="gramEnd"/>
            <w:r w:rsidRPr="00576C39">
              <w:rPr>
                <w:sz w:val="20"/>
              </w:rPr>
              <w:t xml:space="preserve"> communicated to any other person other than those directly involved. I also agree to provide KMBRC, on request, a copy of relevant sections of any report resulting from this enquiry.</w:t>
            </w:r>
          </w:p>
        </w:tc>
      </w:tr>
      <w:tr w:rsidR="00DF1F08" w:rsidRPr="00576C39" w:rsidTr="00576C39">
        <w:trPr>
          <w:trHeight w:val="550"/>
        </w:trPr>
        <w:tc>
          <w:tcPr>
            <w:tcW w:w="7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08" w:rsidRPr="00576C39" w:rsidRDefault="00DF1F08" w:rsidP="00576C39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Sign</w:t>
            </w:r>
            <w:r w:rsidR="002D13FC" w:rsidRPr="00576C39">
              <w:rPr>
                <w:sz w:val="20"/>
                <w:szCs w:val="20"/>
              </w:rPr>
              <w:t>ature</w:t>
            </w:r>
            <w:r w:rsidR="003C4C7A" w:rsidRPr="00576C39">
              <w:rPr>
                <w:sz w:val="20"/>
                <w:szCs w:val="20"/>
              </w:rPr>
              <w:t xml:space="preserve"> (required)</w:t>
            </w:r>
            <w:r w:rsidRPr="00576C39">
              <w:rPr>
                <w:sz w:val="20"/>
                <w:szCs w:val="20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1F08" w:rsidRPr="00576C39" w:rsidRDefault="00DF1F08" w:rsidP="00576C39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 xml:space="preserve">Date: </w:t>
            </w:r>
          </w:p>
        </w:tc>
      </w:tr>
      <w:tr w:rsidR="002D13FC" w:rsidRPr="00576C39" w:rsidTr="00576C39">
        <w:trPr>
          <w:trHeight w:hRule="exact" w:val="340"/>
        </w:trPr>
        <w:tc>
          <w:tcPr>
            <w:tcW w:w="784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3FC" w:rsidRPr="00576C39" w:rsidRDefault="002D13FC" w:rsidP="00576C39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 xml:space="preserve">Name: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13FC" w:rsidRPr="00576C39" w:rsidRDefault="002D13FC" w:rsidP="00576C39">
            <w:pPr>
              <w:rPr>
                <w:sz w:val="20"/>
                <w:szCs w:val="20"/>
              </w:rPr>
            </w:pPr>
            <w:r w:rsidRPr="00576C39">
              <w:rPr>
                <w:sz w:val="20"/>
                <w:szCs w:val="20"/>
              </w:rPr>
              <w:t>Job Title:</w:t>
            </w:r>
          </w:p>
        </w:tc>
      </w:tr>
    </w:tbl>
    <w:p w:rsidR="00497B10" w:rsidRPr="004902DC" w:rsidRDefault="00497B10" w:rsidP="00497B10">
      <w:pPr>
        <w:pStyle w:val="Caption"/>
        <w:jc w:val="center"/>
        <w:rPr>
          <w:b w:val="0"/>
          <w:color w:val="000000"/>
          <w:sz w:val="12"/>
        </w:rPr>
      </w:pPr>
      <w:r w:rsidRPr="004902DC">
        <w:rPr>
          <w:b w:val="0"/>
          <w:color w:val="000000"/>
          <w:sz w:val="14"/>
        </w:rPr>
        <w:t xml:space="preserve">The Kent &amp; Medway Biological Records Centre is </w:t>
      </w:r>
      <w:r w:rsidR="00216017">
        <w:rPr>
          <w:b w:val="0"/>
          <w:color w:val="000000"/>
          <w:sz w:val="14"/>
        </w:rPr>
        <w:t>an independently registered not-</w:t>
      </w:r>
      <w:r w:rsidRPr="004902DC">
        <w:rPr>
          <w:b w:val="0"/>
          <w:color w:val="000000"/>
          <w:sz w:val="14"/>
        </w:rPr>
        <w:t>for</w:t>
      </w:r>
      <w:r w:rsidR="00216017">
        <w:rPr>
          <w:b w:val="0"/>
          <w:color w:val="000000"/>
          <w:sz w:val="14"/>
        </w:rPr>
        <w:t>-</w:t>
      </w:r>
      <w:r w:rsidRPr="004902DC">
        <w:rPr>
          <w:b w:val="0"/>
          <w:color w:val="000000"/>
          <w:sz w:val="14"/>
        </w:rPr>
        <w:t xml:space="preserve">profit company and partnership funded by Kent County Council, </w:t>
      </w:r>
      <w:r w:rsidR="00A26B0D">
        <w:rPr>
          <w:b w:val="0"/>
          <w:color w:val="000000"/>
          <w:sz w:val="14"/>
        </w:rPr>
        <w:t xml:space="preserve">Environment Agency, Southern Water </w:t>
      </w:r>
      <w:r w:rsidRPr="004902DC">
        <w:rPr>
          <w:b w:val="0"/>
          <w:color w:val="000000"/>
          <w:sz w:val="14"/>
        </w:rPr>
        <w:t>and Kent Wildlife Trust</w:t>
      </w:r>
      <w:r w:rsidR="00A26B0D">
        <w:rPr>
          <w:b w:val="0"/>
          <w:color w:val="000000"/>
          <w:sz w:val="14"/>
        </w:rPr>
        <w:t>.</w:t>
      </w:r>
    </w:p>
    <w:p w:rsidR="00497B10" w:rsidRPr="00497B10" w:rsidRDefault="00E4504E" w:rsidP="00497B10">
      <w:pPr>
        <w:jc w:val="both"/>
        <w:rPr>
          <w:sz w:val="20"/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222250</wp:posOffset>
                </wp:positionV>
                <wp:extent cx="5029200" cy="228600"/>
                <wp:effectExtent l="0" t="3175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38A" w:rsidRPr="004902DC" w:rsidRDefault="003C538A" w:rsidP="003C538A">
                            <w:pPr>
                              <w:pStyle w:val="Footer"/>
                              <w:ind w:left="-180" w:right="-414"/>
                              <w:jc w:val="center"/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4902DC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Kent &amp; Medway Biological Records Centre is a company limited by guarantee under the Companies Act.  </w:t>
                            </w:r>
                            <w:proofErr w:type="gramStart"/>
                            <w:r w:rsidRPr="004902DC">
                              <w:rPr>
                                <w:color w:val="000000"/>
                                <w:sz w:val="10"/>
                                <w:szCs w:val="10"/>
                              </w:rPr>
                              <w:t>Registered in England</w:t>
                            </w:r>
                            <w:r w:rsidR="0059537F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and Wales</w:t>
                            </w:r>
                            <w:r w:rsidRPr="004902DC">
                              <w:rPr>
                                <w:color w:val="000000"/>
                                <w:sz w:val="10"/>
                                <w:szCs w:val="10"/>
                              </w:rPr>
                              <w:t>.</w:t>
                            </w:r>
                            <w:proofErr w:type="gramEnd"/>
                            <w:r w:rsidRPr="004902DC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 Company No. 4750979.</w:t>
                            </w:r>
                          </w:p>
                          <w:p w:rsidR="003C538A" w:rsidRPr="009D3EC0" w:rsidRDefault="003C538A" w:rsidP="003C538A">
                            <w:pPr>
                              <w:jc w:val="center"/>
                            </w:pPr>
                            <w:r w:rsidRPr="004902DC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Registered Office: </w:t>
                            </w:r>
                            <w:proofErr w:type="spellStart"/>
                            <w:r w:rsidR="005A6427">
                              <w:rPr>
                                <w:color w:val="000000"/>
                                <w:sz w:val="10"/>
                                <w:szCs w:val="10"/>
                              </w:rPr>
                              <w:t>Brogdale</w:t>
                            </w:r>
                            <w:proofErr w:type="spellEnd"/>
                            <w:r w:rsidR="005A6427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Farm Office, </w:t>
                            </w:r>
                            <w:proofErr w:type="spellStart"/>
                            <w:r w:rsidR="005A6427">
                              <w:rPr>
                                <w:color w:val="000000"/>
                                <w:sz w:val="10"/>
                                <w:szCs w:val="10"/>
                              </w:rPr>
                              <w:t>Brogdale</w:t>
                            </w:r>
                            <w:proofErr w:type="spellEnd"/>
                            <w:r w:rsidR="005A6427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Farm, </w:t>
                            </w:r>
                            <w:proofErr w:type="spellStart"/>
                            <w:proofErr w:type="gramStart"/>
                            <w:r w:rsidR="005A6427">
                              <w:rPr>
                                <w:color w:val="000000"/>
                                <w:sz w:val="10"/>
                                <w:szCs w:val="10"/>
                              </w:rPr>
                              <w:t>Brogdale</w:t>
                            </w:r>
                            <w:proofErr w:type="spellEnd"/>
                            <w:proofErr w:type="gramEnd"/>
                            <w:r w:rsidR="005A6427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Road, Faversham, ME13 8XZ</w:t>
                            </w:r>
                            <w:r w:rsidR="009D3EC0">
                              <w:rPr>
                                <w:color w:val="000000"/>
                                <w:sz w:val="10"/>
                                <w:szCs w:val="10"/>
                              </w:rPr>
                              <w:t>. Registered Charity N</w:t>
                            </w:r>
                            <w:r w:rsidR="009D3EC0">
                              <w:rPr>
                                <w:color w:val="000000"/>
                                <w:sz w:val="10"/>
                                <w:szCs w:val="10"/>
                                <w:u w:val="single"/>
                                <w:vertAlign w:val="superscript"/>
                              </w:rPr>
                              <w:t>o</w:t>
                            </w:r>
                            <w:r w:rsidR="009D3EC0">
                              <w:rPr>
                                <w:color w:val="000000"/>
                                <w:sz w:val="10"/>
                                <w:szCs w:val="10"/>
                              </w:rPr>
                              <w:t xml:space="preserve"> 1110163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54pt;margin-top:17.5pt;width:39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TmsAIAALE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" filled="f" stroked="f">
                <v:textbox inset="0,0,0,0">
                  <w:txbxContent>
                    <w:p w:rsidR="003C538A" w:rsidRPr="004902DC" w:rsidRDefault="003C538A" w:rsidP="003C538A">
                      <w:pPr>
                        <w:pStyle w:val="Footer"/>
                        <w:ind w:left="-180" w:right="-414"/>
                        <w:jc w:val="center"/>
                        <w:rPr>
                          <w:color w:val="000000"/>
                          <w:sz w:val="10"/>
                          <w:szCs w:val="10"/>
                        </w:rPr>
                      </w:pPr>
                      <w:r w:rsidRPr="004902DC">
                        <w:rPr>
                          <w:color w:val="000000"/>
                          <w:sz w:val="10"/>
                          <w:szCs w:val="10"/>
                        </w:rPr>
                        <w:t>Kent &amp; Medway Biological Records Centre is a company limited by guarantee under the Companies Act.  Registered in England</w:t>
                      </w:r>
                      <w:r w:rsidR="0059537F">
                        <w:rPr>
                          <w:color w:val="000000"/>
                          <w:sz w:val="10"/>
                          <w:szCs w:val="10"/>
                        </w:rPr>
                        <w:t xml:space="preserve"> and Wales</w:t>
                      </w:r>
                      <w:r w:rsidRPr="004902DC">
                        <w:rPr>
                          <w:color w:val="000000"/>
                          <w:sz w:val="10"/>
                          <w:szCs w:val="10"/>
                        </w:rPr>
                        <w:t>.  Company No. 4750979.</w:t>
                      </w:r>
                    </w:p>
                    <w:p w:rsidR="003C538A" w:rsidRPr="009D3EC0" w:rsidRDefault="003C538A" w:rsidP="003C538A">
                      <w:pPr>
                        <w:jc w:val="center"/>
                      </w:pPr>
                      <w:r w:rsidRPr="004902DC">
                        <w:rPr>
                          <w:color w:val="000000"/>
                          <w:sz w:val="10"/>
                          <w:szCs w:val="10"/>
                        </w:rPr>
                        <w:t xml:space="preserve">Registered Office: </w:t>
                      </w:r>
                      <w:r w:rsidR="005A6427">
                        <w:rPr>
                          <w:color w:val="000000"/>
                          <w:sz w:val="10"/>
                          <w:szCs w:val="10"/>
                        </w:rPr>
                        <w:t>Brogdale Farm Office, Brogdale Farm, Brogdale Road, Faversham, ME13 8XZ</w:t>
                      </w:r>
                      <w:r w:rsidR="009D3EC0">
                        <w:rPr>
                          <w:color w:val="000000"/>
                          <w:sz w:val="10"/>
                          <w:szCs w:val="10"/>
                        </w:rPr>
                        <w:t>. Registered Charity N</w:t>
                      </w:r>
                      <w:r w:rsidR="009D3EC0">
                        <w:rPr>
                          <w:color w:val="000000"/>
                          <w:sz w:val="10"/>
                          <w:szCs w:val="10"/>
                          <w:u w:val="single"/>
                          <w:vertAlign w:val="superscript"/>
                        </w:rPr>
                        <w:t>o</w:t>
                      </w:r>
                      <w:r w:rsidR="009D3EC0">
                        <w:rPr>
                          <w:color w:val="000000"/>
                          <w:sz w:val="10"/>
                          <w:szCs w:val="10"/>
                        </w:rPr>
                        <w:t xml:space="preserve"> 1110163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6515100" cy="0"/>
                <wp:effectExtent l="9525" t="12700" r="9525" b="63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51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l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z0JreuAIiKrWzoTh6Vi9mq+l3h5SuWqIOPFJ8vRjIy0JG8iYlbJyBC/b9F80ghhy9jn06&#10;N7YLkNABdI5yXO5y8LNHFA5n02yapa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"/>
            </w:pict>
          </mc:Fallback>
        </mc:AlternateContent>
      </w:r>
    </w:p>
    <w:sectPr w:rsidR="00497B10" w:rsidRPr="00497B10" w:rsidSect="00C1045C">
      <w:footerReference w:type="default" r:id="rId12"/>
      <w:pgSz w:w="11907" w:h="16840" w:code="9"/>
      <w:pgMar w:top="851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23" w:rsidRDefault="00450923">
      <w:r>
        <w:separator/>
      </w:r>
    </w:p>
  </w:endnote>
  <w:endnote w:type="continuationSeparator" w:id="0">
    <w:p w:rsidR="00450923" w:rsidRDefault="0045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2E" w:rsidRPr="0099272E" w:rsidRDefault="0099272E">
    <w:pPr>
      <w:pStyle w:val="Footer"/>
      <w:rPr>
        <w:rFonts w:ascii="Tahoma" w:hAnsi="Tahoma" w:cs="Tahoma"/>
        <w:sz w:val="16"/>
        <w:szCs w:val="16"/>
      </w:rPr>
    </w:pPr>
    <w:r w:rsidRPr="0099272E">
      <w:rPr>
        <w:rFonts w:ascii="Tahoma" w:hAnsi="Tahoma" w:cs="Tahoma"/>
        <w:sz w:val="16"/>
        <w:szCs w:val="16"/>
      </w:rPr>
      <w:t xml:space="preserve">Page </w:t>
    </w:r>
    <w:r w:rsidR="002704DB" w:rsidRPr="0099272E">
      <w:rPr>
        <w:rFonts w:ascii="Tahoma" w:hAnsi="Tahoma" w:cs="Tahoma"/>
        <w:sz w:val="16"/>
        <w:szCs w:val="16"/>
      </w:rPr>
      <w:fldChar w:fldCharType="begin"/>
    </w:r>
    <w:r w:rsidRPr="0099272E">
      <w:rPr>
        <w:rFonts w:ascii="Tahoma" w:hAnsi="Tahoma" w:cs="Tahoma"/>
        <w:sz w:val="16"/>
        <w:szCs w:val="16"/>
      </w:rPr>
      <w:instrText xml:space="preserve"> PAGE </w:instrText>
    </w:r>
    <w:r w:rsidR="002704DB" w:rsidRPr="0099272E">
      <w:rPr>
        <w:rFonts w:ascii="Tahoma" w:hAnsi="Tahoma" w:cs="Tahoma"/>
        <w:sz w:val="16"/>
        <w:szCs w:val="16"/>
      </w:rPr>
      <w:fldChar w:fldCharType="separate"/>
    </w:r>
    <w:r w:rsidR="00000767">
      <w:rPr>
        <w:rFonts w:ascii="Tahoma" w:hAnsi="Tahoma" w:cs="Tahoma"/>
        <w:noProof/>
        <w:sz w:val="16"/>
        <w:szCs w:val="16"/>
      </w:rPr>
      <w:t>1</w:t>
    </w:r>
    <w:r w:rsidR="002704DB" w:rsidRPr="0099272E">
      <w:rPr>
        <w:rFonts w:ascii="Tahoma" w:hAnsi="Tahoma" w:cs="Tahoma"/>
        <w:sz w:val="16"/>
        <w:szCs w:val="16"/>
      </w:rPr>
      <w:fldChar w:fldCharType="end"/>
    </w:r>
    <w:r w:rsidRPr="0099272E">
      <w:rPr>
        <w:rFonts w:ascii="Tahoma" w:hAnsi="Tahoma" w:cs="Tahoma"/>
        <w:sz w:val="16"/>
        <w:szCs w:val="16"/>
      </w:rPr>
      <w:t xml:space="preserve"> of </w:t>
    </w:r>
    <w:r w:rsidR="002704DB" w:rsidRPr="0099272E">
      <w:rPr>
        <w:rFonts w:ascii="Tahoma" w:hAnsi="Tahoma" w:cs="Tahoma"/>
        <w:sz w:val="16"/>
        <w:szCs w:val="16"/>
      </w:rPr>
      <w:fldChar w:fldCharType="begin"/>
    </w:r>
    <w:r w:rsidRPr="0099272E">
      <w:rPr>
        <w:rFonts w:ascii="Tahoma" w:hAnsi="Tahoma" w:cs="Tahoma"/>
        <w:sz w:val="16"/>
        <w:szCs w:val="16"/>
      </w:rPr>
      <w:instrText xml:space="preserve"> NUMPAGES </w:instrText>
    </w:r>
    <w:r w:rsidR="002704DB" w:rsidRPr="0099272E">
      <w:rPr>
        <w:rFonts w:ascii="Tahoma" w:hAnsi="Tahoma" w:cs="Tahoma"/>
        <w:sz w:val="16"/>
        <w:szCs w:val="16"/>
      </w:rPr>
      <w:fldChar w:fldCharType="separate"/>
    </w:r>
    <w:r w:rsidR="00000767">
      <w:rPr>
        <w:rFonts w:ascii="Tahoma" w:hAnsi="Tahoma" w:cs="Tahoma"/>
        <w:noProof/>
        <w:sz w:val="16"/>
        <w:szCs w:val="16"/>
      </w:rPr>
      <w:t>2</w:t>
    </w:r>
    <w:r w:rsidR="002704DB" w:rsidRPr="0099272E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23" w:rsidRDefault="00450923">
      <w:r>
        <w:separator/>
      </w:r>
    </w:p>
  </w:footnote>
  <w:footnote w:type="continuationSeparator" w:id="0">
    <w:p w:rsidR="00450923" w:rsidRDefault="0045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679B"/>
    <w:multiLevelType w:val="hybridMultilevel"/>
    <w:tmpl w:val="2A288F52"/>
    <w:lvl w:ilvl="0" w:tplc="7494DE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2F3C6A"/>
    <w:multiLevelType w:val="hybridMultilevel"/>
    <w:tmpl w:val="D856FDE6"/>
    <w:lvl w:ilvl="0" w:tplc="A76C5842">
      <w:start w:val="1"/>
      <w:numFmt w:val="upperRoman"/>
      <w:lvlText w:val="(%1)"/>
      <w:lvlJc w:val="left"/>
      <w:pPr>
        <w:ind w:left="1080" w:hanging="720"/>
      </w:pPr>
      <w:rPr>
        <w:rFonts w:ascii="Arial" w:hAnsi="Arial" w:cs="Aria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C3C44"/>
    <w:multiLevelType w:val="hybridMultilevel"/>
    <w:tmpl w:val="5596BC76"/>
    <w:lvl w:ilvl="0" w:tplc="BACA61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A1779"/>
    <w:multiLevelType w:val="hybridMultilevel"/>
    <w:tmpl w:val="77D6D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o:colormru v:ext="edit" colors="#0095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CF"/>
    <w:rsid w:val="00000767"/>
    <w:rsid w:val="00001A91"/>
    <w:rsid w:val="0000210F"/>
    <w:rsid w:val="00007046"/>
    <w:rsid w:val="00010C5A"/>
    <w:rsid w:val="00033F8F"/>
    <w:rsid w:val="000404CF"/>
    <w:rsid w:val="000543FD"/>
    <w:rsid w:val="000629F1"/>
    <w:rsid w:val="00065FE9"/>
    <w:rsid w:val="00073DB6"/>
    <w:rsid w:val="00083176"/>
    <w:rsid w:val="000A01FD"/>
    <w:rsid w:val="000A2AAA"/>
    <w:rsid w:val="000D4B12"/>
    <w:rsid w:val="000E0E22"/>
    <w:rsid w:val="000E596A"/>
    <w:rsid w:val="000E7746"/>
    <w:rsid w:val="001004CB"/>
    <w:rsid w:val="0012349B"/>
    <w:rsid w:val="00125CAD"/>
    <w:rsid w:val="00126718"/>
    <w:rsid w:val="001458B0"/>
    <w:rsid w:val="001532F0"/>
    <w:rsid w:val="00164BF6"/>
    <w:rsid w:val="001853A4"/>
    <w:rsid w:val="001C70F9"/>
    <w:rsid w:val="001D33DC"/>
    <w:rsid w:val="001E365C"/>
    <w:rsid w:val="001F1E59"/>
    <w:rsid w:val="0021259A"/>
    <w:rsid w:val="00216017"/>
    <w:rsid w:val="00234B1E"/>
    <w:rsid w:val="00264746"/>
    <w:rsid w:val="002704DB"/>
    <w:rsid w:val="00291E6F"/>
    <w:rsid w:val="002B1B6A"/>
    <w:rsid w:val="002C1E88"/>
    <w:rsid w:val="002D13FC"/>
    <w:rsid w:val="002E4540"/>
    <w:rsid w:val="003334E8"/>
    <w:rsid w:val="00346944"/>
    <w:rsid w:val="003569CC"/>
    <w:rsid w:val="0037726D"/>
    <w:rsid w:val="0038468D"/>
    <w:rsid w:val="003B0238"/>
    <w:rsid w:val="003B247A"/>
    <w:rsid w:val="003C4C7A"/>
    <w:rsid w:val="003C538A"/>
    <w:rsid w:val="004218F1"/>
    <w:rsid w:val="00444CFB"/>
    <w:rsid w:val="00450923"/>
    <w:rsid w:val="00461010"/>
    <w:rsid w:val="00463BE9"/>
    <w:rsid w:val="00482DAC"/>
    <w:rsid w:val="004905E7"/>
    <w:rsid w:val="00491D6E"/>
    <w:rsid w:val="00497B10"/>
    <w:rsid w:val="004A4022"/>
    <w:rsid w:val="004B19F5"/>
    <w:rsid w:val="004D1C1E"/>
    <w:rsid w:val="004F2803"/>
    <w:rsid w:val="004F61FD"/>
    <w:rsid w:val="00550ECF"/>
    <w:rsid w:val="005559F7"/>
    <w:rsid w:val="0055608A"/>
    <w:rsid w:val="00565AE0"/>
    <w:rsid w:val="005750D0"/>
    <w:rsid w:val="00576C39"/>
    <w:rsid w:val="00583B5B"/>
    <w:rsid w:val="0059537F"/>
    <w:rsid w:val="005A6427"/>
    <w:rsid w:val="005B3232"/>
    <w:rsid w:val="005B5C82"/>
    <w:rsid w:val="005D2C49"/>
    <w:rsid w:val="005E0910"/>
    <w:rsid w:val="00602C01"/>
    <w:rsid w:val="00633C1B"/>
    <w:rsid w:val="0065396A"/>
    <w:rsid w:val="0066431B"/>
    <w:rsid w:val="00666445"/>
    <w:rsid w:val="006B682F"/>
    <w:rsid w:val="006C5DE1"/>
    <w:rsid w:val="006D08CD"/>
    <w:rsid w:val="006D773D"/>
    <w:rsid w:val="006E4F0A"/>
    <w:rsid w:val="007006DD"/>
    <w:rsid w:val="00721E40"/>
    <w:rsid w:val="00741F65"/>
    <w:rsid w:val="007512E2"/>
    <w:rsid w:val="00754E86"/>
    <w:rsid w:val="007B62C3"/>
    <w:rsid w:val="007C71A9"/>
    <w:rsid w:val="007E0FB3"/>
    <w:rsid w:val="007F3F6F"/>
    <w:rsid w:val="0083461D"/>
    <w:rsid w:val="00842DB1"/>
    <w:rsid w:val="00854B57"/>
    <w:rsid w:val="008A2856"/>
    <w:rsid w:val="008E0200"/>
    <w:rsid w:val="008E5945"/>
    <w:rsid w:val="008E6CBD"/>
    <w:rsid w:val="00934A64"/>
    <w:rsid w:val="009517EB"/>
    <w:rsid w:val="00951FFC"/>
    <w:rsid w:val="00953776"/>
    <w:rsid w:val="00956A20"/>
    <w:rsid w:val="00976394"/>
    <w:rsid w:val="0098088D"/>
    <w:rsid w:val="0099272E"/>
    <w:rsid w:val="0099728A"/>
    <w:rsid w:val="009C533F"/>
    <w:rsid w:val="009D3EC0"/>
    <w:rsid w:val="009E2ADC"/>
    <w:rsid w:val="00A028EB"/>
    <w:rsid w:val="00A03C11"/>
    <w:rsid w:val="00A13023"/>
    <w:rsid w:val="00A17121"/>
    <w:rsid w:val="00A26B0D"/>
    <w:rsid w:val="00A6652A"/>
    <w:rsid w:val="00AA2024"/>
    <w:rsid w:val="00AF44F9"/>
    <w:rsid w:val="00B11C89"/>
    <w:rsid w:val="00B26519"/>
    <w:rsid w:val="00B65CDC"/>
    <w:rsid w:val="00B859A7"/>
    <w:rsid w:val="00B9461A"/>
    <w:rsid w:val="00BB76A1"/>
    <w:rsid w:val="00BD1DB8"/>
    <w:rsid w:val="00BD27FF"/>
    <w:rsid w:val="00BE1F7A"/>
    <w:rsid w:val="00BF7B06"/>
    <w:rsid w:val="00C036D9"/>
    <w:rsid w:val="00C07057"/>
    <w:rsid w:val="00C1045C"/>
    <w:rsid w:val="00C22933"/>
    <w:rsid w:val="00C27ED1"/>
    <w:rsid w:val="00C3319A"/>
    <w:rsid w:val="00C60672"/>
    <w:rsid w:val="00C65EA3"/>
    <w:rsid w:val="00C742BC"/>
    <w:rsid w:val="00C77774"/>
    <w:rsid w:val="00C77884"/>
    <w:rsid w:val="00C973EE"/>
    <w:rsid w:val="00CC7BEB"/>
    <w:rsid w:val="00D15AC8"/>
    <w:rsid w:val="00D16190"/>
    <w:rsid w:val="00D349A6"/>
    <w:rsid w:val="00D40DA2"/>
    <w:rsid w:val="00D43635"/>
    <w:rsid w:val="00D84A9F"/>
    <w:rsid w:val="00D868FF"/>
    <w:rsid w:val="00DA2BE0"/>
    <w:rsid w:val="00DF1F08"/>
    <w:rsid w:val="00E01722"/>
    <w:rsid w:val="00E42092"/>
    <w:rsid w:val="00E421A4"/>
    <w:rsid w:val="00E4504E"/>
    <w:rsid w:val="00E56CE2"/>
    <w:rsid w:val="00E61AFF"/>
    <w:rsid w:val="00E62EAD"/>
    <w:rsid w:val="00E74A5F"/>
    <w:rsid w:val="00E80C19"/>
    <w:rsid w:val="00EB33EE"/>
    <w:rsid w:val="00EE5F39"/>
    <w:rsid w:val="00F016C7"/>
    <w:rsid w:val="00F22E3C"/>
    <w:rsid w:val="00F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0095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4DB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0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04CF"/>
    <w:pPr>
      <w:tabs>
        <w:tab w:val="center" w:pos="4320"/>
        <w:tab w:val="right" w:pos="8640"/>
      </w:tabs>
    </w:pPr>
  </w:style>
  <w:style w:type="character" w:styleId="Hyperlink">
    <w:name w:val="Hyperlink"/>
    <w:rsid w:val="009517EB"/>
    <w:rPr>
      <w:color w:val="0000FF"/>
      <w:u w:val="single"/>
    </w:rPr>
  </w:style>
  <w:style w:type="table" w:styleId="TableGrid">
    <w:name w:val="Table Grid"/>
    <w:basedOn w:val="TableNormal"/>
    <w:rsid w:val="0074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497B10"/>
    <w:rPr>
      <w:b/>
      <w:sz w:val="20"/>
      <w:szCs w:val="20"/>
      <w:lang w:val="en-US" w:eastAsia="en-GB"/>
    </w:rPr>
  </w:style>
  <w:style w:type="paragraph" w:styleId="FootnoteText">
    <w:name w:val="footnote text"/>
    <w:basedOn w:val="Normal"/>
    <w:semiHidden/>
    <w:rsid w:val="00D16190"/>
    <w:rPr>
      <w:sz w:val="20"/>
      <w:szCs w:val="20"/>
    </w:rPr>
  </w:style>
  <w:style w:type="character" w:styleId="FootnoteReference">
    <w:name w:val="footnote reference"/>
    <w:semiHidden/>
    <w:rsid w:val="00D161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12E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5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3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4DB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0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04CF"/>
    <w:pPr>
      <w:tabs>
        <w:tab w:val="center" w:pos="4320"/>
        <w:tab w:val="right" w:pos="8640"/>
      </w:tabs>
    </w:pPr>
  </w:style>
  <w:style w:type="character" w:styleId="Hyperlink">
    <w:name w:val="Hyperlink"/>
    <w:rsid w:val="009517EB"/>
    <w:rPr>
      <w:color w:val="0000FF"/>
      <w:u w:val="single"/>
    </w:rPr>
  </w:style>
  <w:style w:type="table" w:styleId="TableGrid">
    <w:name w:val="Table Grid"/>
    <w:basedOn w:val="TableNormal"/>
    <w:rsid w:val="0074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497B10"/>
    <w:rPr>
      <w:b/>
      <w:sz w:val="20"/>
      <w:szCs w:val="20"/>
      <w:lang w:val="en-US" w:eastAsia="en-GB"/>
    </w:rPr>
  </w:style>
  <w:style w:type="paragraph" w:styleId="FootnoteText">
    <w:name w:val="footnote text"/>
    <w:basedOn w:val="Normal"/>
    <w:semiHidden/>
    <w:rsid w:val="00D16190"/>
    <w:rPr>
      <w:sz w:val="20"/>
      <w:szCs w:val="20"/>
    </w:rPr>
  </w:style>
  <w:style w:type="character" w:styleId="FootnoteReference">
    <w:name w:val="footnote reference"/>
    <w:semiHidden/>
    <w:rsid w:val="00D161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12E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C5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53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mbrc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kmbrc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EEE0-F495-473D-B0A6-D00F6B11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Links>
    <vt:vector size="6" baseType="variant">
      <vt:variant>
        <vt:i4>2818140</vt:i4>
      </vt:variant>
      <vt:variant>
        <vt:i4>0</vt:i4>
      </vt:variant>
      <vt:variant>
        <vt:i4>0</vt:i4>
      </vt:variant>
      <vt:variant>
        <vt:i4>5</vt:i4>
      </vt:variant>
      <vt:variant>
        <vt:lpwstr>mailto:info@kmbrc.org.uk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Hannah Cook</cp:lastModifiedBy>
  <cp:revision>4</cp:revision>
  <cp:lastPrinted>2017-01-03T13:49:00Z</cp:lastPrinted>
  <dcterms:created xsi:type="dcterms:W3CDTF">2019-11-01T09:46:00Z</dcterms:created>
  <dcterms:modified xsi:type="dcterms:W3CDTF">2019-11-01T09:51:00Z</dcterms:modified>
</cp:coreProperties>
</file>